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69C" w:rsidRDefault="003C369C" w:rsidP="003C369C">
      <w:pPr>
        <w:pStyle w:val="berschrift1"/>
        <w:jc w:val="right"/>
        <w:rPr>
          <w:rFonts w:ascii="Roboto" w:hAnsi="Roboto" w:cs="Arial"/>
          <w:sz w:val="36"/>
        </w:rPr>
      </w:pPr>
      <w:r>
        <w:rPr>
          <w:noProof/>
        </w:rPr>
        <w:drawing>
          <wp:inline distT="0" distB="0" distL="0" distR="0" wp14:anchorId="225C9C3C" wp14:editId="68E1AF6F">
            <wp:extent cx="1363980" cy="381000"/>
            <wp:effectExtent l="0" t="0" r="7620" b="0"/>
            <wp:docPr id="4" name="Bild 1" descr="Logo_Doerken_beschnitten"/>
            <wp:cNvGraphicFramePr/>
            <a:graphic xmlns:a="http://schemas.openxmlformats.org/drawingml/2006/main">
              <a:graphicData uri="http://schemas.openxmlformats.org/drawingml/2006/picture">
                <pic:pic xmlns:pic="http://schemas.openxmlformats.org/drawingml/2006/picture">
                  <pic:nvPicPr>
                    <pic:cNvPr id="2" name="Bild 1" descr="Logo_Doerken_beschnitten"/>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3980" cy="381000"/>
                    </a:xfrm>
                    <a:prstGeom prst="rect">
                      <a:avLst/>
                    </a:prstGeom>
                    <a:noFill/>
                    <a:ln>
                      <a:noFill/>
                    </a:ln>
                  </pic:spPr>
                </pic:pic>
              </a:graphicData>
            </a:graphic>
          </wp:inline>
        </w:drawing>
      </w:r>
    </w:p>
    <w:p w:rsidR="003C369C" w:rsidRDefault="003C369C" w:rsidP="003C369C"/>
    <w:p w:rsidR="003C369C" w:rsidRPr="003C369C" w:rsidRDefault="003C369C" w:rsidP="003C369C"/>
    <w:p w:rsidR="00853420" w:rsidRPr="00E96350" w:rsidRDefault="00853420">
      <w:pPr>
        <w:pStyle w:val="berschrift1"/>
        <w:rPr>
          <w:rFonts w:ascii="Roboto" w:hAnsi="Roboto" w:cs="Arial"/>
          <w:sz w:val="36"/>
        </w:rPr>
      </w:pPr>
      <w:r w:rsidRPr="00E96350">
        <w:rPr>
          <w:rFonts w:ascii="Roboto" w:hAnsi="Roboto" w:cs="Arial"/>
          <w:sz w:val="36"/>
        </w:rPr>
        <w:t>Presse-Facts</w:t>
      </w:r>
    </w:p>
    <w:p w:rsidR="00853420" w:rsidRPr="00AF7B2A" w:rsidRDefault="00853420">
      <w:pPr>
        <w:spacing w:line="360" w:lineRule="atLeast"/>
        <w:rPr>
          <w:rFonts w:ascii="Roboto" w:hAnsi="Roboto" w:cs="Arial"/>
        </w:rPr>
      </w:pPr>
    </w:p>
    <w:p w:rsidR="00853420" w:rsidRPr="00AF7B2A" w:rsidRDefault="00853420">
      <w:pPr>
        <w:spacing w:line="360" w:lineRule="atLeast"/>
        <w:rPr>
          <w:rFonts w:ascii="Roboto" w:hAnsi="Roboto" w:cs="Arial"/>
        </w:rPr>
      </w:pPr>
    </w:p>
    <w:p w:rsidR="00853420" w:rsidRPr="00AF7B2A" w:rsidRDefault="005D021F">
      <w:pPr>
        <w:pStyle w:val="berschrift1"/>
        <w:rPr>
          <w:rFonts w:ascii="Roboto" w:hAnsi="Roboto" w:cs="Arial"/>
        </w:rPr>
      </w:pPr>
      <w:r w:rsidRPr="00AF7B2A">
        <w:rPr>
          <w:rFonts w:ascii="Roboto" w:hAnsi="Roboto" w:cs="Arial"/>
        </w:rPr>
        <w:t xml:space="preserve">Datum: </w:t>
      </w:r>
      <w:r w:rsidRPr="00AF7B2A">
        <w:rPr>
          <w:rFonts w:ascii="Roboto" w:hAnsi="Roboto" w:cs="Arial"/>
        </w:rPr>
        <w:tab/>
      </w:r>
      <w:r w:rsidR="001A056E">
        <w:rPr>
          <w:rFonts w:ascii="Roboto" w:hAnsi="Roboto" w:cs="Arial"/>
        </w:rPr>
        <w:t>15</w:t>
      </w:r>
      <w:r w:rsidR="00CB08BB">
        <w:rPr>
          <w:rFonts w:ascii="Roboto" w:hAnsi="Roboto" w:cs="Arial"/>
        </w:rPr>
        <w:t xml:space="preserve">. </w:t>
      </w:r>
      <w:r w:rsidR="007A6BDE">
        <w:rPr>
          <w:rFonts w:ascii="Roboto" w:hAnsi="Roboto" w:cs="Arial"/>
        </w:rPr>
        <w:t>02</w:t>
      </w:r>
      <w:r w:rsidRPr="00AF7B2A">
        <w:rPr>
          <w:rFonts w:ascii="Roboto" w:hAnsi="Roboto" w:cs="Arial"/>
        </w:rPr>
        <w:t>. 202</w:t>
      </w:r>
      <w:r w:rsidR="002A1D69">
        <w:rPr>
          <w:rFonts w:ascii="Roboto" w:hAnsi="Roboto" w:cs="Arial"/>
        </w:rPr>
        <w:t>3</w:t>
      </w:r>
    </w:p>
    <w:p w:rsidR="00853420" w:rsidRPr="00AF7B2A" w:rsidRDefault="00392A49">
      <w:pPr>
        <w:pStyle w:val="berschrift1"/>
        <w:rPr>
          <w:rFonts w:ascii="Roboto" w:hAnsi="Roboto" w:cs="Arial"/>
        </w:rPr>
      </w:pPr>
      <w:r>
        <w:rPr>
          <w:rFonts w:ascii="Roboto" w:hAnsi="Roboto" w:cs="Arial"/>
        </w:rPr>
        <w:t>Redakteurin:</w:t>
      </w:r>
      <w:r>
        <w:rPr>
          <w:rFonts w:ascii="Roboto" w:hAnsi="Roboto" w:cs="Arial"/>
        </w:rPr>
        <w:tab/>
        <w:t>Leslie Müller</w:t>
      </w:r>
    </w:p>
    <w:p w:rsidR="00853420" w:rsidRPr="00AF7B2A" w:rsidRDefault="00853420">
      <w:pPr>
        <w:tabs>
          <w:tab w:val="left" w:pos="1702"/>
        </w:tabs>
        <w:spacing w:line="360" w:lineRule="atLeast"/>
        <w:jc w:val="both"/>
        <w:rPr>
          <w:rFonts w:ascii="Roboto" w:hAnsi="Roboto" w:cs="Arial"/>
          <w:sz w:val="24"/>
        </w:rPr>
      </w:pPr>
    </w:p>
    <w:p w:rsidR="00853420" w:rsidRPr="001E58FA" w:rsidRDefault="00853420">
      <w:pPr>
        <w:tabs>
          <w:tab w:val="left" w:pos="1702"/>
        </w:tabs>
        <w:spacing w:line="360" w:lineRule="atLeast"/>
        <w:jc w:val="both"/>
        <w:rPr>
          <w:rFonts w:ascii="Roboto" w:hAnsi="Roboto" w:cs="Arial"/>
          <w:b/>
          <w:sz w:val="32"/>
        </w:rPr>
      </w:pPr>
    </w:p>
    <w:p w:rsidR="00853420" w:rsidRPr="005749BC" w:rsidRDefault="001E5154">
      <w:pPr>
        <w:tabs>
          <w:tab w:val="left" w:pos="1702"/>
        </w:tabs>
        <w:spacing w:line="360" w:lineRule="atLeast"/>
        <w:jc w:val="both"/>
        <w:rPr>
          <w:rFonts w:ascii="Roboto" w:hAnsi="Roboto"/>
          <w:b/>
          <w:sz w:val="32"/>
          <w:szCs w:val="32"/>
        </w:rPr>
      </w:pPr>
      <w:r w:rsidRPr="005749BC">
        <w:rPr>
          <w:rFonts w:ascii="Roboto" w:hAnsi="Roboto"/>
          <w:b/>
          <w:sz w:val="32"/>
          <w:szCs w:val="32"/>
        </w:rPr>
        <w:t xml:space="preserve">Die neue Generation der </w:t>
      </w:r>
      <w:r w:rsidR="00E87EAD">
        <w:rPr>
          <w:rFonts w:ascii="Roboto" w:hAnsi="Roboto"/>
          <w:b/>
          <w:sz w:val="32"/>
          <w:szCs w:val="32"/>
        </w:rPr>
        <w:t>Delta</w:t>
      </w:r>
      <w:r w:rsidR="00E1521A" w:rsidRPr="00E1521A">
        <w:rPr>
          <w:rFonts w:ascii="Roboto" w:hAnsi="Roboto"/>
          <w:b/>
          <w:sz w:val="32"/>
          <w:szCs w:val="32"/>
          <w:vertAlign w:val="superscript"/>
        </w:rPr>
        <w:t>®</w:t>
      </w:r>
      <w:r w:rsidR="005749BC" w:rsidRPr="005749BC">
        <w:rPr>
          <w:rFonts w:ascii="Roboto" w:hAnsi="Roboto"/>
          <w:b/>
          <w:sz w:val="32"/>
          <w:szCs w:val="32"/>
        </w:rPr>
        <w:t>-Unterdeckbahnen mit Langzeitgarantie</w:t>
      </w:r>
    </w:p>
    <w:p w:rsidR="0005772D" w:rsidRPr="00AF7B2A" w:rsidRDefault="0005772D">
      <w:pPr>
        <w:tabs>
          <w:tab w:val="left" w:pos="1702"/>
        </w:tabs>
        <w:spacing w:line="360" w:lineRule="atLeast"/>
        <w:jc w:val="both"/>
        <w:rPr>
          <w:rFonts w:ascii="Roboto" w:hAnsi="Roboto"/>
          <w:b/>
          <w:sz w:val="32"/>
        </w:rPr>
      </w:pPr>
    </w:p>
    <w:p w:rsidR="00C4090C" w:rsidRPr="00433B8C" w:rsidRDefault="00392A49" w:rsidP="000657C2">
      <w:pPr>
        <w:spacing w:line="360" w:lineRule="atLeast"/>
        <w:jc w:val="both"/>
        <w:rPr>
          <w:rFonts w:ascii="Roboto" w:hAnsi="Roboto" w:cs="Arial"/>
          <w:i/>
          <w:iCs/>
          <w:spacing w:val="-6"/>
          <w:sz w:val="24"/>
        </w:rPr>
      </w:pPr>
      <w:r>
        <w:rPr>
          <w:rFonts w:ascii="Roboto" w:hAnsi="Roboto" w:cs="Arial"/>
          <w:i/>
          <w:iCs/>
          <w:spacing w:val="-6"/>
          <w:sz w:val="24"/>
        </w:rPr>
        <w:t>Das</w:t>
      </w:r>
      <w:r w:rsidR="006C1F84">
        <w:rPr>
          <w:rFonts w:ascii="Roboto" w:hAnsi="Roboto" w:cs="Arial"/>
          <w:i/>
          <w:iCs/>
          <w:spacing w:val="-6"/>
          <w:sz w:val="24"/>
        </w:rPr>
        <w:t xml:space="preserve"> neue Produktportfolio von</w:t>
      </w:r>
      <w:r w:rsidR="006C1F84" w:rsidRPr="006C1F84">
        <w:t xml:space="preserve"> </w:t>
      </w:r>
      <w:r w:rsidR="00E87EAD">
        <w:rPr>
          <w:rFonts w:ascii="Roboto" w:hAnsi="Roboto" w:cs="Arial"/>
          <w:i/>
          <w:iCs/>
          <w:spacing w:val="-6"/>
          <w:sz w:val="24"/>
        </w:rPr>
        <w:t>Delta</w:t>
      </w:r>
      <w:r w:rsidR="006C1F84" w:rsidRPr="00E1521A">
        <w:rPr>
          <w:rFonts w:ascii="Roboto" w:hAnsi="Roboto"/>
          <w:b/>
          <w:sz w:val="32"/>
          <w:szCs w:val="32"/>
          <w:vertAlign w:val="superscript"/>
        </w:rPr>
        <w:t>®</w:t>
      </w:r>
      <w:r>
        <w:rPr>
          <w:rFonts w:ascii="Roboto" w:hAnsi="Roboto" w:cs="Arial"/>
          <w:i/>
          <w:iCs/>
          <w:spacing w:val="-6"/>
          <w:sz w:val="24"/>
        </w:rPr>
        <w:t xml:space="preserve"> löst das Problem der vorzeitigen Alterung von Unterdeckbahnen im Steildach.</w:t>
      </w:r>
    </w:p>
    <w:p w:rsidR="00853420" w:rsidRPr="005566B6" w:rsidRDefault="00853420">
      <w:pPr>
        <w:pStyle w:val="Default"/>
        <w:spacing w:line="360" w:lineRule="atLeast"/>
        <w:jc w:val="both"/>
        <w:rPr>
          <w:rFonts w:ascii="Roboto" w:hAnsi="Roboto"/>
        </w:rPr>
      </w:pPr>
    </w:p>
    <w:p w:rsidR="001E5154" w:rsidRPr="00DC5E1D" w:rsidRDefault="001E5154" w:rsidP="001E5154">
      <w:pPr>
        <w:spacing w:line="360" w:lineRule="atLeast"/>
        <w:jc w:val="both"/>
        <w:rPr>
          <w:rFonts w:ascii="Roboto" w:hAnsi="Roboto"/>
          <w:b/>
          <w:sz w:val="24"/>
          <w:szCs w:val="24"/>
        </w:rPr>
      </w:pPr>
      <w:proofErr w:type="spellStart"/>
      <w:r>
        <w:rPr>
          <w:rFonts w:ascii="Roboto" w:hAnsi="Roboto"/>
          <w:b/>
          <w:sz w:val="24"/>
          <w:szCs w:val="24"/>
        </w:rPr>
        <w:t>Dörken</w:t>
      </w:r>
      <w:proofErr w:type="spellEnd"/>
      <w:r w:rsidRPr="00392A49">
        <w:rPr>
          <w:rFonts w:ascii="Roboto" w:hAnsi="Roboto"/>
          <w:b/>
          <w:sz w:val="24"/>
          <w:szCs w:val="24"/>
        </w:rPr>
        <w:t xml:space="preserve"> hat sein </w:t>
      </w:r>
      <w:r>
        <w:rPr>
          <w:rFonts w:ascii="Roboto" w:hAnsi="Roboto"/>
          <w:b/>
          <w:sz w:val="24"/>
          <w:szCs w:val="24"/>
        </w:rPr>
        <w:t>gesamtes</w:t>
      </w:r>
      <w:r w:rsidRPr="00392A49">
        <w:rPr>
          <w:rFonts w:ascii="Roboto" w:hAnsi="Roboto"/>
          <w:b/>
          <w:sz w:val="24"/>
          <w:szCs w:val="24"/>
        </w:rPr>
        <w:t xml:space="preserve"> Produktportfolio der </w:t>
      </w:r>
      <w:r w:rsidR="001A056E">
        <w:rPr>
          <w:rFonts w:ascii="Roboto" w:hAnsi="Roboto"/>
          <w:b/>
          <w:sz w:val="24"/>
          <w:szCs w:val="24"/>
        </w:rPr>
        <w:t xml:space="preserve">diffusionsoffenen </w:t>
      </w:r>
      <w:r w:rsidR="00E87EAD">
        <w:rPr>
          <w:rFonts w:ascii="Roboto" w:hAnsi="Roboto"/>
          <w:b/>
          <w:sz w:val="24"/>
          <w:szCs w:val="24"/>
        </w:rPr>
        <w:t>Delta</w:t>
      </w:r>
      <w:r w:rsidR="00222BF5" w:rsidRPr="00E1521A">
        <w:rPr>
          <w:rFonts w:ascii="Roboto" w:hAnsi="Roboto"/>
          <w:b/>
          <w:sz w:val="32"/>
          <w:szCs w:val="32"/>
          <w:vertAlign w:val="superscript"/>
        </w:rPr>
        <w:t>®</w:t>
      </w:r>
      <w:r w:rsidR="001A056E" w:rsidRPr="001A056E">
        <w:rPr>
          <w:rFonts w:ascii="Roboto" w:hAnsi="Roboto"/>
          <w:b/>
          <w:sz w:val="24"/>
          <w:szCs w:val="24"/>
        </w:rPr>
        <w:t>-Unterdeckbahnen</w:t>
      </w:r>
      <w:r w:rsidRPr="00392A49">
        <w:rPr>
          <w:rFonts w:ascii="Roboto" w:hAnsi="Roboto"/>
          <w:b/>
          <w:sz w:val="24"/>
          <w:szCs w:val="24"/>
        </w:rPr>
        <w:t xml:space="preserve"> im Hinblick auf den Faktor Langlebigkeit komplett überarbeitet. D</w:t>
      </w:r>
      <w:r>
        <w:rPr>
          <w:rFonts w:ascii="Roboto" w:hAnsi="Roboto"/>
          <w:b/>
          <w:sz w:val="24"/>
          <w:szCs w:val="24"/>
        </w:rPr>
        <w:t>as Unternehmen bietet deshalb seit</w:t>
      </w:r>
      <w:r w:rsidRPr="00392A49">
        <w:rPr>
          <w:rFonts w:ascii="Roboto" w:hAnsi="Roboto"/>
          <w:b/>
          <w:sz w:val="24"/>
          <w:szCs w:val="24"/>
        </w:rPr>
        <w:t xml:space="preserve"> dem 01.01.2023 für seine Premium</w:t>
      </w:r>
      <w:r w:rsidR="00E763D1">
        <w:rPr>
          <w:rFonts w:ascii="Roboto" w:hAnsi="Roboto"/>
          <w:b/>
          <w:sz w:val="24"/>
          <w:szCs w:val="24"/>
        </w:rPr>
        <w:t>u</w:t>
      </w:r>
      <w:r>
        <w:rPr>
          <w:rFonts w:ascii="Roboto" w:hAnsi="Roboto"/>
          <w:b/>
          <w:sz w:val="24"/>
          <w:szCs w:val="24"/>
        </w:rPr>
        <w:t xml:space="preserve">nterdeckbahnen </w:t>
      </w:r>
      <w:r w:rsidR="00E87EAD">
        <w:rPr>
          <w:rFonts w:ascii="Roboto" w:hAnsi="Roboto"/>
          <w:b/>
          <w:sz w:val="24"/>
          <w:szCs w:val="24"/>
        </w:rPr>
        <w:t>Delta</w:t>
      </w:r>
      <w:r w:rsidR="00E87EAD" w:rsidRPr="00E1521A">
        <w:rPr>
          <w:rFonts w:ascii="Roboto" w:hAnsi="Roboto"/>
          <w:b/>
          <w:sz w:val="32"/>
          <w:szCs w:val="32"/>
          <w:vertAlign w:val="superscript"/>
        </w:rPr>
        <w:t>®</w:t>
      </w:r>
      <w:r w:rsidR="00E87EAD">
        <w:rPr>
          <w:rFonts w:ascii="Roboto" w:hAnsi="Roboto"/>
          <w:b/>
          <w:sz w:val="24"/>
          <w:szCs w:val="24"/>
        </w:rPr>
        <w:t>-</w:t>
      </w:r>
      <w:proofErr w:type="spellStart"/>
      <w:r w:rsidR="00E87EAD">
        <w:rPr>
          <w:rFonts w:ascii="Roboto" w:hAnsi="Roboto"/>
          <w:b/>
          <w:sz w:val="24"/>
          <w:szCs w:val="24"/>
        </w:rPr>
        <w:t>Maxx</w:t>
      </w:r>
      <w:proofErr w:type="spellEnd"/>
      <w:r w:rsidR="00E87EAD">
        <w:rPr>
          <w:rFonts w:ascii="Roboto" w:hAnsi="Roboto"/>
          <w:b/>
          <w:sz w:val="24"/>
          <w:szCs w:val="24"/>
        </w:rPr>
        <w:t xml:space="preserve"> Plus</w:t>
      </w:r>
      <w:r w:rsidR="00C66A9B" w:rsidRPr="00C66A9B">
        <w:rPr>
          <w:rFonts w:ascii="Roboto" w:hAnsi="Roboto"/>
          <w:b/>
          <w:sz w:val="24"/>
          <w:szCs w:val="24"/>
        </w:rPr>
        <w:t xml:space="preserve"> </w:t>
      </w:r>
      <w:r>
        <w:rPr>
          <w:rFonts w:ascii="Roboto" w:hAnsi="Roboto"/>
          <w:b/>
          <w:sz w:val="24"/>
          <w:szCs w:val="24"/>
        </w:rPr>
        <w:t xml:space="preserve">und </w:t>
      </w:r>
      <w:r w:rsidR="00E87EAD">
        <w:rPr>
          <w:rFonts w:ascii="Roboto" w:hAnsi="Roboto"/>
          <w:b/>
          <w:sz w:val="24"/>
          <w:szCs w:val="24"/>
        </w:rPr>
        <w:t>Delta</w:t>
      </w:r>
      <w:r w:rsidR="00C66A9B" w:rsidRPr="00E1521A">
        <w:rPr>
          <w:rFonts w:ascii="Roboto" w:hAnsi="Roboto"/>
          <w:b/>
          <w:sz w:val="32"/>
          <w:szCs w:val="32"/>
          <w:vertAlign w:val="superscript"/>
        </w:rPr>
        <w:t>®</w:t>
      </w:r>
      <w:r w:rsidR="00C66A9B" w:rsidRPr="00C66A9B">
        <w:rPr>
          <w:rFonts w:ascii="Roboto" w:hAnsi="Roboto"/>
          <w:b/>
          <w:sz w:val="24"/>
          <w:szCs w:val="24"/>
        </w:rPr>
        <w:t>-</w:t>
      </w:r>
      <w:proofErr w:type="spellStart"/>
      <w:r w:rsidR="00E87EAD">
        <w:rPr>
          <w:rFonts w:ascii="Roboto" w:hAnsi="Roboto"/>
          <w:b/>
          <w:sz w:val="24"/>
          <w:szCs w:val="24"/>
        </w:rPr>
        <w:t>Foxx</w:t>
      </w:r>
      <w:proofErr w:type="spellEnd"/>
      <w:r w:rsidR="00E87EAD">
        <w:rPr>
          <w:rFonts w:ascii="Roboto" w:hAnsi="Roboto"/>
          <w:b/>
          <w:sz w:val="24"/>
          <w:szCs w:val="24"/>
        </w:rPr>
        <w:t xml:space="preserve"> Plus</w:t>
      </w:r>
      <w:r w:rsidR="00C66A9B" w:rsidRPr="00C66A9B">
        <w:rPr>
          <w:rFonts w:ascii="Roboto" w:hAnsi="Roboto"/>
          <w:b/>
          <w:sz w:val="24"/>
          <w:szCs w:val="24"/>
        </w:rPr>
        <w:t xml:space="preserve"> </w:t>
      </w:r>
      <w:r w:rsidRPr="00392A49">
        <w:rPr>
          <w:rFonts w:ascii="Roboto" w:hAnsi="Roboto"/>
          <w:b/>
          <w:sz w:val="24"/>
          <w:szCs w:val="24"/>
        </w:rPr>
        <w:t>eine Funktionsgarantie von 30 Jahren. Auch bei den Standardun</w:t>
      </w:r>
      <w:r>
        <w:rPr>
          <w:rFonts w:ascii="Roboto" w:hAnsi="Roboto"/>
          <w:b/>
          <w:sz w:val="24"/>
          <w:szCs w:val="24"/>
        </w:rPr>
        <w:t xml:space="preserve">terdeckbahnen werden in Zukunft </w:t>
      </w:r>
      <w:r w:rsidRPr="00392A49">
        <w:rPr>
          <w:rFonts w:ascii="Roboto" w:hAnsi="Roboto"/>
          <w:b/>
          <w:sz w:val="24"/>
          <w:szCs w:val="24"/>
        </w:rPr>
        <w:t xml:space="preserve">Maßstäbe </w:t>
      </w:r>
      <w:r>
        <w:rPr>
          <w:rFonts w:ascii="Roboto" w:hAnsi="Roboto"/>
          <w:b/>
          <w:sz w:val="24"/>
          <w:szCs w:val="24"/>
        </w:rPr>
        <w:t>in Bezug</w:t>
      </w:r>
      <w:r w:rsidRPr="00392A49">
        <w:rPr>
          <w:rFonts w:ascii="Roboto" w:hAnsi="Roboto"/>
          <w:b/>
          <w:sz w:val="24"/>
          <w:szCs w:val="24"/>
        </w:rPr>
        <w:t xml:space="preserve"> auf die Alterungsbeständigkeit gesetzt. Daher etabliert </w:t>
      </w:r>
      <w:proofErr w:type="spellStart"/>
      <w:r w:rsidRPr="00392A49">
        <w:rPr>
          <w:rFonts w:ascii="Roboto" w:hAnsi="Roboto"/>
          <w:b/>
          <w:sz w:val="24"/>
          <w:szCs w:val="24"/>
        </w:rPr>
        <w:t>Dörken</w:t>
      </w:r>
      <w:proofErr w:type="spellEnd"/>
      <w:r w:rsidRPr="00392A49">
        <w:rPr>
          <w:rFonts w:ascii="Roboto" w:hAnsi="Roboto"/>
          <w:b/>
          <w:sz w:val="24"/>
          <w:szCs w:val="24"/>
        </w:rPr>
        <w:t xml:space="preserve"> ab Januar 2023 </w:t>
      </w:r>
      <w:r w:rsidR="005749BC">
        <w:rPr>
          <w:rFonts w:ascii="Roboto" w:hAnsi="Roboto"/>
          <w:b/>
          <w:sz w:val="24"/>
          <w:szCs w:val="24"/>
        </w:rPr>
        <w:t>die neue Generation der D</w:t>
      </w:r>
      <w:r w:rsidR="00222BF5">
        <w:rPr>
          <w:rFonts w:ascii="Roboto" w:hAnsi="Roboto"/>
          <w:b/>
          <w:sz w:val="24"/>
          <w:szCs w:val="24"/>
        </w:rPr>
        <w:t>elta</w:t>
      </w:r>
      <w:r w:rsidR="00222BF5" w:rsidRPr="00E1521A">
        <w:rPr>
          <w:rFonts w:ascii="Roboto" w:hAnsi="Roboto"/>
          <w:b/>
          <w:sz w:val="32"/>
          <w:szCs w:val="32"/>
          <w:vertAlign w:val="superscript"/>
        </w:rPr>
        <w:t>®</w:t>
      </w:r>
      <w:r w:rsidR="001A056E">
        <w:rPr>
          <w:rFonts w:ascii="Roboto" w:hAnsi="Roboto"/>
          <w:b/>
          <w:sz w:val="24"/>
          <w:szCs w:val="24"/>
        </w:rPr>
        <w:t>-</w:t>
      </w:r>
      <w:r w:rsidR="005749BC" w:rsidRPr="00392A49">
        <w:rPr>
          <w:rFonts w:ascii="Roboto" w:hAnsi="Roboto"/>
          <w:b/>
          <w:sz w:val="24"/>
          <w:szCs w:val="24"/>
        </w:rPr>
        <w:t>Unter</w:t>
      </w:r>
      <w:r w:rsidR="005749BC">
        <w:rPr>
          <w:rFonts w:ascii="Roboto" w:hAnsi="Roboto"/>
          <w:b/>
          <w:sz w:val="24"/>
          <w:szCs w:val="24"/>
        </w:rPr>
        <w:t>d</w:t>
      </w:r>
      <w:r w:rsidR="005749BC" w:rsidRPr="00392A49">
        <w:rPr>
          <w:rFonts w:ascii="Roboto" w:hAnsi="Roboto"/>
          <w:b/>
          <w:sz w:val="24"/>
          <w:szCs w:val="24"/>
        </w:rPr>
        <w:t>eckbahnen</w:t>
      </w:r>
      <w:r w:rsidR="005749BC">
        <w:rPr>
          <w:rFonts w:ascii="Roboto" w:hAnsi="Roboto"/>
          <w:b/>
          <w:sz w:val="24"/>
          <w:szCs w:val="24"/>
        </w:rPr>
        <w:t xml:space="preserve">: </w:t>
      </w:r>
      <w:r w:rsidR="00222BF5">
        <w:rPr>
          <w:rFonts w:ascii="Roboto" w:hAnsi="Roboto"/>
          <w:b/>
          <w:sz w:val="24"/>
          <w:szCs w:val="24"/>
        </w:rPr>
        <w:t>Delta-XX Plus</w:t>
      </w:r>
      <w:r w:rsidR="00222BF5" w:rsidRPr="00E1521A">
        <w:rPr>
          <w:rFonts w:ascii="Roboto" w:hAnsi="Roboto"/>
          <w:b/>
          <w:sz w:val="32"/>
          <w:szCs w:val="32"/>
          <w:vertAlign w:val="superscript"/>
        </w:rPr>
        <w:t>®</w:t>
      </w:r>
      <w:r w:rsidR="00C66A9B">
        <w:rPr>
          <w:rFonts w:ascii="Roboto" w:hAnsi="Roboto"/>
          <w:b/>
          <w:sz w:val="24"/>
          <w:szCs w:val="24"/>
        </w:rPr>
        <w:t xml:space="preserve"> </w:t>
      </w:r>
      <w:r w:rsidR="005749BC">
        <w:rPr>
          <w:rFonts w:ascii="Roboto" w:hAnsi="Roboto"/>
          <w:b/>
          <w:sz w:val="24"/>
          <w:szCs w:val="24"/>
        </w:rPr>
        <w:t>– eine Basisunterdeckbahn</w:t>
      </w:r>
      <w:r w:rsidRPr="00392A49">
        <w:rPr>
          <w:rFonts w:ascii="Roboto" w:hAnsi="Roboto"/>
          <w:b/>
          <w:sz w:val="24"/>
          <w:szCs w:val="24"/>
        </w:rPr>
        <w:t xml:space="preserve"> </w:t>
      </w:r>
      <w:r>
        <w:rPr>
          <w:rFonts w:ascii="Roboto" w:hAnsi="Roboto"/>
          <w:b/>
          <w:sz w:val="24"/>
          <w:szCs w:val="24"/>
        </w:rPr>
        <w:t>mit</w:t>
      </w:r>
      <w:r w:rsidR="005749BC">
        <w:rPr>
          <w:rFonts w:ascii="Roboto" w:hAnsi="Roboto"/>
          <w:b/>
          <w:sz w:val="24"/>
          <w:szCs w:val="24"/>
        </w:rPr>
        <w:t xml:space="preserve"> Premiumlanglebigkeit. Erhältlich in vier ve</w:t>
      </w:r>
      <w:r w:rsidR="000860BB">
        <w:rPr>
          <w:rFonts w:ascii="Roboto" w:hAnsi="Roboto"/>
          <w:b/>
          <w:sz w:val="24"/>
          <w:szCs w:val="24"/>
        </w:rPr>
        <w:t>rschiedenen Produktvarianten und</w:t>
      </w:r>
      <w:r w:rsidR="005749BC">
        <w:rPr>
          <w:rFonts w:ascii="Roboto" w:hAnsi="Roboto"/>
          <w:b/>
          <w:sz w:val="24"/>
          <w:szCs w:val="24"/>
        </w:rPr>
        <w:t xml:space="preserve"> </w:t>
      </w:r>
      <w:r w:rsidRPr="00392A49">
        <w:rPr>
          <w:rFonts w:ascii="Roboto" w:hAnsi="Roboto"/>
          <w:b/>
          <w:sz w:val="24"/>
          <w:szCs w:val="24"/>
        </w:rPr>
        <w:t>ebenfalls mit 30 Jahren Garantie.</w:t>
      </w:r>
    </w:p>
    <w:p w:rsidR="00C540F8" w:rsidRDefault="00C540F8" w:rsidP="00392A49">
      <w:pPr>
        <w:spacing w:line="360" w:lineRule="atLeast"/>
        <w:jc w:val="both"/>
        <w:rPr>
          <w:rFonts w:ascii="Roboto" w:hAnsi="Roboto"/>
          <w:b/>
          <w:sz w:val="24"/>
          <w:szCs w:val="24"/>
        </w:rPr>
      </w:pPr>
    </w:p>
    <w:p w:rsidR="007A6BDE" w:rsidRPr="007A6BDE" w:rsidRDefault="007A6BDE" w:rsidP="007A6BDE">
      <w:pPr>
        <w:spacing w:line="360" w:lineRule="atLeast"/>
        <w:jc w:val="both"/>
        <w:rPr>
          <w:rFonts w:ascii="Roboto" w:hAnsi="Roboto"/>
          <w:sz w:val="24"/>
          <w:szCs w:val="24"/>
        </w:rPr>
      </w:pPr>
      <w:r w:rsidRPr="007A6BDE">
        <w:rPr>
          <w:rFonts w:ascii="Roboto" w:hAnsi="Roboto"/>
          <w:sz w:val="24"/>
          <w:szCs w:val="24"/>
        </w:rPr>
        <w:lastRenderedPageBreak/>
        <w:t>In den letzten Jahren melden Dachdecker*innen vermehrt Steildachkonstruktionen, bei denen Unterdeckbahnen nach nur wenig</w:t>
      </w:r>
      <w:r w:rsidR="00E763D1">
        <w:rPr>
          <w:rFonts w:ascii="Roboto" w:hAnsi="Roboto"/>
          <w:sz w:val="24"/>
          <w:szCs w:val="24"/>
        </w:rPr>
        <w:t xml:space="preserve">en Jahren im Einsatz versagen, </w:t>
      </w:r>
      <w:r w:rsidRPr="007A6BDE">
        <w:rPr>
          <w:rFonts w:ascii="Roboto" w:hAnsi="Roboto"/>
          <w:sz w:val="24"/>
          <w:szCs w:val="24"/>
        </w:rPr>
        <w:t xml:space="preserve">obwohl sie das normative Alterungsverfahren der DIN EN 13859-1 bestanden haben. Das Entwicklerteam von </w:t>
      </w:r>
      <w:proofErr w:type="spellStart"/>
      <w:r w:rsidRPr="007A6BDE">
        <w:rPr>
          <w:rFonts w:ascii="Roboto" w:hAnsi="Roboto"/>
          <w:sz w:val="24"/>
          <w:szCs w:val="24"/>
        </w:rPr>
        <w:t>Dörken</w:t>
      </w:r>
      <w:proofErr w:type="spellEnd"/>
      <w:r w:rsidRPr="007A6BDE">
        <w:rPr>
          <w:rFonts w:ascii="Roboto" w:hAnsi="Roboto"/>
          <w:sz w:val="24"/>
          <w:szCs w:val="24"/>
        </w:rPr>
        <w:t xml:space="preserve"> ist dieser Sache auf den Grund gegangen und es lag die Vermutung nahe, dass die noch gültige Version der DIN aus dem Jahre 2010 die tatsächlichen Abläufe im Dach nicht abbildet. Sie fanden heraus, dass der größte und bis dahin völlig unterschätzte Einflussfaktor buchstäbli</w:t>
      </w:r>
      <w:r w:rsidR="00E763D1">
        <w:rPr>
          <w:rFonts w:ascii="Roboto" w:hAnsi="Roboto"/>
          <w:sz w:val="24"/>
          <w:szCs w:val="24"/>
        </w:rPr>
        <w:t>ch unter der Eindeckung liegt: D</w:t>
      </w:r>
      <w:r w:rsidRPr="007A6BDE">
        <w:rPr>
          <w:rFonts w:ascii="Roboto" w:hAnsi="Roboto"/>
          <w:sz w:val="24"/>
          <w:szCs w:val="24"/>
        </w:rPr>
        <w:t>ie Luftbewegung in der Konterlattenebene. Dieser auf den ersten Blick kleine, aber erhebliche Stressfaktor zermürbt die Bahn über Jahre hinweg. Letztendlich führt dies zur vorschnellen Alterung und beeinträchtigt die Funktionsfähigkeit des Produkts.</w:t>
      </w:r>
    </w:p>
    <w:p w:rsidR="00392A49" w:rsidRPr="00392A49" w:rsidRDefault="007A6BDE" w:rsidP="007A6BDE">
      <w:pPr>
        <w:spacing w:line="360" w:lineRule="atLeast"/>
        <w:jc w:val="both"/>
        <w:rPr>
          <w:rFonts w:ascii="Roboto" w:hAnsi="Roboto"/>
          <w:sz w:val="24"/>
          <w:szCs w:val="24"/>
        </w:rPr>
      </w:pPr>
      <w:r w:rsidRPr="007A6BDE">
        <w:rPr>
          <w:rFonts w:ascii="Roboto" w:hAnsi="Roboto"/>
          <w:sz w:val="24"/>
          <w:szCs w:val="24"/>
        </w:rPr>
        <w:t xml:space="preserve">Da es bislang kein Verfahren gab, das den Faktor der Luftbewegung in einem erforderlichen Maß berücksichtigt, hat </w:t>
      </w:r>
      <w:proofErr w:type="spellStart"/>
      <w:r w:rsidRPr="007A6BDE">
        <w:rPr>
          <w:rFonts w:ascii="Roboto" w:hAnsi="Roboto"/>
          <w:sz w:val="24"/>
          <w:szCs w:val="24"/>
        </w:rPr>
        <w:t>Dörken</w:t>
      </w:r>
      <w:proofErr w:type="spellEnd"/>
      <w:r w:rsidRPr="007A6BDE">
        <w:rPr>
          <w:rFonts w:ascii="Roboto" w:hAnsi="Roboto"/>
          <w:sz w:val="24"/>
          <w:szCs w:val="24"/>
        </w:rPr>
        <w:t xml:space="preserve"> den so genannten „Orkanofen-Test“ entwickelt. Dieser wird inzwischen auch von einem unabhängigen Prüfinstitut angeboten und ist fester Bestandteil der EAD für Unterdeckbahnen.</w:t>
      </w:r>
    </w:p>
    <w:p w:rsidR="00392A49" w:rsidRPr="00392A49" w:rsidRDefault="00392A49" w:rsidP="00392A49">
      <w:pPr>
        <w:spacing w:line="360" w:lineRule="atLeast"/>
        <w:jc w:val="both"/>
        <w:rPr>
          <w:rFonts w:ascii="Roboto" w:hAnsi="Roboto"/>
          <w:sz w:val="24"/>
          <w:szCs w:val="24"/>
        </w:rPr>
      </w:pPr>
    </w:p>
    <w:p w:rsidR="00392A49" w:rsidRPr="00392A49" w:rsidRDefault="00222BF5" w:rsidP="00392A49">
      <w:pPr>
        <w:spacing w:line="360" w:lineRule="atLeast"/>
        <w:jc w:val="both"/>
        <w:rPr>
          <w:rFonts w:ascii="Roboto" w:hAnsi="Roboto"/>
          <w:b/>
          <w:sz w:val="24"/>
          <w:szCs w:val="24"/>
        </w:rPr>
      </w:pPr>
      <w:r>
        <w:rPr>
          <w:rFonts w:ascii="Roboto" w:hAnsi="Roboto"/>
          <w:b/>
          <w:sz w:val="24"/>
          <w:szCs w:val="24"/>
        </w:rPr>
        <w:t>Delta</w:t>
      </w:r>
      <w:r w:rsidRPr="00E1521A">
        <w:rPr>
          <w:rFonts w:ascii="Roboto" w:hAnsi="Roboto"/>
          <w:b/>
          <w:sz w:val="32"/>
          <w:szCs w:val="32"/>
          <w:vertAlign w:val="superscript"/>
        </w:rPr>
        <w:t>®</w:t>
      </w:r>
      <w:r w:rsidR="00C66A9B" w:rsidRPr="00C66A9B">
        <w:rPr>
          <w:rFonts w:ascii="Roboto" w:hAnsi="Roboto"/>
          <w:b/>
          <w:sz w:val="24"/>
          <w:szCs w:val="24"/>
        </w:rPr>
        <w:t>-Unterdeckbahnen nun noch langlebiger</w:t>
      </w:r>
    </w:p>
    <w:p w:rsidR="00C66A9B" w:rsidRDefault="007A6BDE" w:rsidP="00C66A9B">
      <w:pPr>
        <w:spacing w:line="360" w:lineRule="atLeast"/>
        <w:jc w:val="both"/>
        <w:rPr>
          <w:rFonts w:ascii="Roboto" w:hAnsi="Roboto"/>
          <w:sz w:val="24"/>
          <w:szCs w:val="24"/>
        </w:rPr>
      </w:pPr>
      <w:r w:rsidRPr="007A6BDE">
        <w:rPr>
          <w:rFonts w:ascii="Roboto" w:hAnsi="Roboto"/>
          <w:sz w:val="24"/>
          <w:szCs w:val="24"/>
        </w:rPr>
        <w:t xml:space="preserve">Dank der gewonnenen Erkenntnisse konnten die </w:t>
      </w:r>
      <w:r w:rsidR="00222BF5">
        <w:rPr>
          <w:rFonts w:ascii="Roboto" w:hAnsi="Roboto"/>
          <w:sz w:val="24"/>
          <w:szCs w:val="24"/>
        </w:rPr>
        <w:t>bewährten Premiumprodukte Delta</w:t>
      </w:r>
      <w:r w:rsidR="00222BF5" w:rsidRPr="00E1521A">
        <w:rPr>
          <w:rFonts w:ascii="Roboto" w:hAnsi="Roboto"/>
          <w:sz w:val="32"/>
          <w:szCs w:val="32"/>
          <w:vertAlign w:val="superscript"/>
        </w:rPr>
        <w:t>®</w:t>
      </w:r>
      <w:r w:rsidR="00222BF5">
        <w:rPr>
          <w:rFonts w:ascii="Roboto" w:hAnsi="Roboto"/>
          <w:sz w:val="24"/>
          <w:szCs w:val="24"/>
        </w:rPr>
        <w:t>-</w:t>
      </w:r>
      <w:proofErr w:type="spellStart"/>
      <w:r w:rsidR="00222BF5">
        <w:rPr>
          <w:rFonts w:ascii="Roboto" w:hAnsi="Roboto"/>
          <w:sz w:val="24"/>
          <w:szCs w:val="24"/>
        </w:rPr>
        <w:t>Maxx</w:t>
      </w:r>
      <w:proofErr w:type="spellEnd"/>
      <w:r w:rsidR="00222BF5">
        <w:rPr>
          <w:rFonts w:ascii="Roboto" w:hAnsi="Roboto"/>
          <w:sz w:val="24"/>
          <w:szCs w:val="24"/>
        </w:rPr>
        <w:t xml:space="preserve"> Plus und Delta</w:t>
      </w:r>
      <w:r w:rsidR="00222BF5" w:rsidRPr="00E1521A">
        <w:rPr>
          <w:rFonts w:ascii="Roboto" w:hAnsi="Roboto"/>
          <w:sz w:val="32"/>
          <w:szCs w:val="32"/>
          <w:vertAlign w:val="superscript"/>
        </w:rPr>
        <w:t>®</w:t>
      </w:r>
      <w:r w:rsidR="00222BF5">
        <w:rPr>
          <w:rFonts w:ascii="Roboto" w:hAnsi="Roboto"/>
          <w:sz w:val="24"/>
          <w:szCs w:val="24"/>
        </w:rPr>
        <w:t>-</w:t>
      </w:r>
      <w:proofErr w:type="spellStart"/>
      <w:r w:rsidR="00222BF5">
        <w:rPr>
          <w:rFonts w:ascii="Roboto" w:hAnsi="Roboto"/>
          <w:sz w:val="24"/>
          <w:szCs w:val="24"/>
        </w:rPr>
        <w:t>Foxx</w:t>
      </w:r>
      <w:proofErr w:type="spellEnd"/>
      <w:r w:rsidR="00222BF5">
        <w:rPr>
          <w:rFonts w:ascii="Roboto" w:hAnsi="Roboto"/>
          <w:sz w:val="24"/>
          <w:szCs w:val="24"/>
        </w:rPr>
        <w:t xml:space="preserve"> Plus</w:t>
      </w:r>
      <w:r w:rsidRPr="007A6BDE">
        <w:rPr>
          <w:rFonts w:ascii="Roboto" w:hAnsi="Roboto"/>
          <w:sz w:val="24"/>
          <w:szCs w:val="24"/>
        </w:rPr>
        <w:t xml:space="preserve"> weiter optimiert werden. Dies ermöglicht </w:t>
      </w:r>
      <w:proofErr w:type="spellStart"/>
      <w:r w:rsidRPr="007A6BDE">
        <w:rPr>
          <w:rFonts w:ascii="Roboto" w:hAnsi="Roboto"/>
          <w:sz w:val="24"/>
          <w:szCs w:val="24"/>
        </w:rPr>
        <w:t>Dörken</w:t>
      </w:r>
      <w:proofErr w:type="spellEnd"/>
      <w:r w:rsidRPr="007A6BDE">
        <w:rPr>
          <w:rFonts w:ascii="Roboto" w:hAnsi="Roboto"/>
          <w:sz w:val="24"/>
          <w:szCs w:val="24"/>
        </w:rPr>
        <w:t>, ab Januar 2023 30 Jahre Funktionsgarantie auf diese Produkte zu gewähren. Möglich macht dies die Kombination bewährter Rohstoffe sowie der Einsatz modernste</w:t>
      </w:r>
      <w:r w:rsidR="00222BF5">
        <w:rPr>
          <w:rFonts w:ascii="Roboto" w:hAnsi="Roboto"/>
          <w:sz w:val="24"/>
          <w:szCs w:val="24"/>
        </w:rPr>
        <w:t>r Produktionstechnologien (Delta</w:t>
      </w:r>
      <w:r w:rsidR="00222BF5" w:rsidRPr="00E1521A">
        <w:rPr>
          <w:rFonts w:ascii="Roboto" w:hAnsi="Roboto"/>
          <w:sz w:val="32"/>
          <w:szCs w:val="32"/>
          <w:vertAlign w:val="superscript"/>
        </w:rPr>
        <w:t>®</w:t>
      </w:r>
      <w:r w:rsidR="00222BF5">
        <w:rPr>
          <w:rFonts w:ascii="Roboto" w:hAnsi="Roboto"/>
          <w:sz w:val="24"/>
          <w:szCs w:val="24"/>
        </w:rPr>
        <w:t>-</w:t>
      </w:r>
      <w:proofErr w:type="spellStart"/>
      <w:r w:rsidR="00222BF5">
        <w:rPr>
          <w:rFonts w:ascii="Roboto" w:hAnsi="Roboto"/>
          <w:sz w:val="24"/>
          <w:szCs w:val="24"/>
        </w:rPr>
        <w:t>BiCo</w:t>
      </w:r>
      <w:proofErr w:type="spellEnd"/>
      <w:r w:rsidR="00222BF5">
        <w:rPr>
          <w:rFonts w:ascii="Roboto" w:hAnsi="Roboto"/>
          <w:sz w:val="24"/>
          <w:szCs w:val="24"/>
        </w:rPr>
        <w:t>-, Delta</w:t>
      </w:r>
      <w:r w:rsidR="00222BF5" w:rsidRPr="00E1521A">
        <w:rPr>
          <w:rFonts w:ascii="Roboto" w:hAnsi="Roboto"/>
          <w:sz w:val="32"/>
          <w:szCs w:val="32"/>
          <w:vertAlign w:val="superscript"/>
        </w:rPr>
        <w:t>®</w:t>
      </w:r>
      <w:r w:rsidR="00222BF5">
        <w:rPr>
          <w:rFonts w:ascii="Roboto" w:hAnsi="Roboto"/>
          <w:sz w:val="24"/>
          <w:szCs w:val="24"/>
        </w:rPr>
        <w:t>-AMS-,   und Delta</w:t>
      </w:r>
      <w:r w:rsidRPr="00E1521A">
        <w:rPr>
          <w:rFonts w:ascii="Roboto" w:hAnsi="Roboto"/>
          <w:sz w:val="32"/>
          <w:szCs w:val="32"/>
          <w:vertAlign w:val="superscript"/>
        </w:rPr>
        <w:t>®</w:t>
      </w:r>
      <w:r w:rsidRPr="007A6BDE">
        <w:rPr>
          <w:rFonts w:ascii="Roboto" w:hAnsi="Roboto"/>
          <w:sz w:val="24"/>
          <w:szCs w:val="24"/>
        </w:rPr>
        <w:t>-</w:t>
      </w:r>
      <w:proofErr w:type="spellStart"/>
      <w:r w:rsidRPr="007A6BDE">
        <w:rPr>
          <w:rFonts w:ascii="Roboto" w:hAnsi="Roboto"/>
          <w:sz w:val="24"/>
          <w:szCs w:val="24"/>
        </w:rPr>
        <w:t>AdTec</w:t>
      </w:r>
      <w:proofErr w:type="spellEnd"/>
      <w:r w:rsidRPr="007A6BDE">
        <w:rPr>
          <w:rFonts w:ascii="Roboto" w:hAnsi="Roboto"/>
          <w:sz w:val="24"/>
          <w:szCs w:val="24"/>
        </w:rPr>
        <w:t>-Technologie). Der nächste Schritt ist, die neu gewonnene Langlebigkeit auch auf die Standardunterdeckbahnen zu übertragen. Das Ergebnis ist</w:t>
      </w:r>
      <w:r w:rsidR="001A056E">
        <w:rPr>
          <w:rFonts w:ascii="Roboto" w:hAnsi="Roboto"/>
          <w:sz w:val="24"/>
          <w:szCs w:val="24"/>
        </w:rPr>
        <w:t xml:space="preserve"> </w:t>
      </w:r>
      <w:r w:rsidR="00222BF5">
        <w:rPr>
          <w:rFonts w:ascii="Roboto" w:hAnsi="Roboto"/>
          <w:sz w:val="24"/>
          <w:szCs w:val="24"/>
        </w:rPr>
        <w:lastRenderedPageBreak/>
        <w:t>die neue Generation der Delta</w:t>
      </w:r>
      <w:r w:rsidR="00222BF5" w:rsidRPr="00E1521A">
        <w:rPr>
          <w:rFonts w:ascii="Roboto" w:hAnsi="Roboto"/>
          <w:sz w:val="32"/>
          <w:szCs w:val="32"/>
          <w:vertAlign w:val="superscript"/>
        </w:rPr>
        <w:t>®</w:t>
      </w:r>
      <w:r w:rsidR="001A056E">
        <w:rPr>
          <w:rFonts w:ascii="Roboto" w:hAnsi="Roboto"/>
          <w:sz w:val="24"/>
          <w:szCs w:val="24"/>
        </w:rPr>
        <w:t>-</w:t>
      </w:r>
      <w:r w:rsidRPr="007A6BDE">
        <w:rPr>
          <w:rFonts w:ascii="Roboto" w:hAnsi="Roboto"/>
          <w:sz w:val="24"/>
          <w:szCs w:val="24"/>
        </w:rPr>
        <w:t>Unterdeckbahnen, die seit Januar 2</w:t>
      </w:r>
      <w:r w:rsidR="00222BF5">
        <w:rPr>
          <w:rFonts w:ascii="Roboto" w:hAnsi="Roboto"/>
          <w:sz w:val="24"/>
          <w:szCs w:val="24"/>
        </w:rPr>
        <w:t>023 unter dem Produktnamen Delta-XX Plus</w:t>
      </w:r>
      <w:r w:rsidRPr="00E1521A">
        <w:rPr>
          <w:rFonts w:ascii="Roboto" w:hAnsi="Roboto"/>
          <w:sz w:val="32"/>
          <w:szCs w:val="32"/>
          <w:vertAlign w:val="superscript"/>
        </w:rPr>
        <w:t>®</w:t>
      </w:r>
      <w:r w:rsidRPr="007A6BDE">
        <w:rPr>
          <w:rFonts w:ascii="Roboto" w:hAnsi="Roboto"/>
          <w:sz w:val="24"/>
          <w:szCs w:val="24"/>
        </w:rPr>
        <w:t xml:space="preserve"> im Baustofffachhandel erhältlich ist.</w:t>
      </w:r>
    </w:p>
    <w:p w:rsidR="007A6BDE" w:rsidRPr="007A6BDE" w:rsidRDefault="007A6BDE" w:rsidP="00C66A9B">
      <w:pPr>
        <w:spacing w:line="360" w:lineRule="atLeast"/>
        <w:jc w:val="both"/>
        <w:rPr>
          <w:rFonts w:ascii="Roboto" w:hAnsi="Roboto"/>
          <w:b/>
          <w:sz w:val="24"/>
          <w:szCs w:val="24"/>
        </w:rPr>
      </w:pPr>
    </w:p>
    <w:p w:rsidR="007A6BDE" w:rsidRPr="007A6BDE" w:rsidRDefault="00222BF5" w:rsidP="007A6BDE">
      <w:pPr>
        <w:spacing w:line="360" w:lineRule="atLeast"/>
        <w:jc w:val="both"/>
        <w:rPr>
          <w:rFonts w:ascii="Roboto" w:hAnsi="Roboto"/>
          <w:b/>
          <w:sz w:val="24"/>
          <w:szCs w:val="24"/>
        </w:rPr>
      </w:pPr>
      <w:r>
        <w:rPr>
          <w:rFonts w:ascii="Roboto" w:hAnsi="Roboto"/>
          <w:b/>
          <w:sz w:val="24"/>
          <w:szCs w:val="24"/>
        </w:rPr>
        <w:t>Plus</w:t>
      </w:r>
      <w:r w:rsidR="007A6BDE" w:rsidRPr="007A6BDE">
        <w:rPr>
          <w:rFonts w:ascii="Roboto" w:hAnsi="Roboto"/>
          <w:b/>
          <w:sz w:val="24"/>
          <w:szCs w:val="24"/>
        </w:rPr>
        <w:t>-Verklebung für mehr Wärmeschutz</w:t>
      </w:r>
    </w:p>
    <w:p w:rsidR="007A6BDE" w:rsidRPr="007A6BDE" w:rsidRDefault="007A6BDE" w:rsidP="007A6BDE">
      <w:pPr>
        <w:spacing w:line="360" w:lineRule="atLeast"/>
        <w:jc w:val="both"/>
        <w:rPr>
          <w:rFonts w:ascii="Roboto" w:hAnsi="Roboto"/>
          <w:sz w:val="24"/>
          <w:szCs w:val="24"/>
        </w:rPr>
      </w:pPr>
      <w:r w:rsidRPr="007A6BDE">
        <w:rPr>
          <w:rFonts w:ascii="Roboto" w:hAnsi="Roboto"/>
          <w:sz w:val="24"/>
          <w:szCs w:val="24"/>
        </w:rPr>
        <w:t>Neben der neu gewonnenen Langlebigkeit sind ab J</w:t>
      </w:r>
      <w:r w:rsidR="00222BF5">
        <w:rPr>
          <w:rFonts w:ascii="Roboto" w:hAnsi="Roboto"/>
          <w:sz w:val="24"/>
          <w:szCs w:val="24"/>
        </w:rPr>
        <w:t>anuar 2023 die genannten Delta</w:t>
      </w:r>
      <w:r w:rsidR="00222BF5" w:rsidRPr="00E1521A">
        <w:rPr>
          <w:rFonts w:ascii="Roboto" w:hAnsi="Roboto"/>
          <w:sz w:val="32"/>
          <w:szCs w:val="32"/>
          <w:vertAlign w:val="superscript"/>
        </w:rPr>
        <w:t>®</w:t>
      </w:r>
      <w:r w:rsidR="001A056E">
        <w:rPr>
          <w:rFonts w:ascii="Roboto" w:hAnsi="Roboto"/>
          <w:sz w:val="24"/>
          <w:szCs w:val="24"/>
        </w:rPr>
        <w:t>-</w:t>
      </w:r>
      <w:r w:rsidRPr="007A6BDE">
        <w:rPr>
          <w:rFonts w:ascii="Roboto" w:hAnsi="Roboto"/>
          <w:sz w:val="24"/>
          <w:szCs w:val="24"/>
        </w:rPr>
        <w:t xml:space="preserve">Unterdeckbahnen ausschließlich mit integrierten Selbstkleberändern ausgerüstet. Dies bietet Vorteile beim Feuchteschutz und verhindert gleichzeitig das Eindringen von kalter Luft in die Dämmung. Bei Messungen in einem unabhängigen Prüfinstitut wurde bei einer Temperaturdifferenz von 25 K und einer 12 cm dicken Wärmedämmung (WLG 035) eine Reduzierung der Wärmeverluste von 20% im Vergleich zu einer </w:t>
      </w:r>
      <w:proofErr w:type="spellStart"/>
      <w:r w:rsidRPr="007A6BDE">
        <w:rPr>
          <w:rFonts w:ascii="Roboto" w:hAnsi="Roboto"/>
          <w:sz w:val="24"/>
          <w:szCs w:val="24"/>
        </w:rPr>
        <w:t>unverklebten</w:t>
      </w:r>
      <w:proofErr w:type="spellEnd"/>
      <w:r w:rsidRPr="007A6BDE">
        <w:rPr>
          <w:rFonts w:ascii="Roboto" w:hAnsi="Roboto"/>
          <w:sz w:val="24"/>
          <w:szCs w:val="24"/>
        </w:rPr>
        <w:t xml:space="preserve"> Unterdeckbahn gemessen.</w:t>
      </w:r>
    </w:p>
    <w:p w:rsidR="007A6BDE" w:rsidRDefault="007A6BDE" w:rsidP="007A6BDE">
      <w:pPr>
        <w:spacing w:line="360" w:lineRule="atLeast"/>
        <w:jc w:val="both"/>
        <w:rPr>
          <w:rFonts w:ascii="Roboto" w:hAnsi="Roboto"/>
          <w:sz w:val="24"/>
          <w:szCs w:val="24"/>
        </w:rPr>
      </w:pPr>
      <w:r w:rsidRPr="007A6BDE">
        <w:rPr>
          <w:rFonts w:ascii="Roboto" w:hAnsi="Roboto"/>
          <w:sz w:val="24"/>
          <w:szCs w:val="24"/>
        </w:rPr>
        <w:t>Vor dem Hintergrund der aktuellen Energiekrise ein nicht unerheblicher Einspareffekt.</w:t>
      </w:r>
    </w:p>
    <w:p w:rsidR="007A6BDE" w:rsidRDefault="007A6BDE" w:rsidP="007A6BDE">
      <w:pPr>
        <w:spacing w:line="360" w:lineRule="atLeast"/>
        <w:jc w:val="both"/>
        <w:rPr>
          <w:rFonts w:ascii="Roboto" w:hAnsi="Roboto"/>
          <w:sz w:val="24"/>
          <w:szCs w:val="24"/>
        </w:rPr>
      </w:pPr>
    </w:p>
    <w:p w:rsidR="007A6BDE" w:rsidRPr="007A6BDE" w:rsidRDefault="00222BF5" w:rsidP="007A6BDE">
      <w:pPr>
        <w:spacing w:line="360" w:lineRule="atLeast"/>
        <w:jc w:val="both"/>
        <w:rPr>
          <w:rFonts w:ascii="Roboto" w:hAnsi="Roboto"/>
          <w:b/>
          <w:sz w:val="24"/>
          <w:szCs w:val="24"/>
        </w:rPr>
      </w:pPr>
      <w:r>
        <w:rPr>
          <w:rFonts w:ascii="Roboto" w:hAnsi="Roboto"/>
          <w:b/>
          <w:sz w:val="24"/>
          <w:szCs w:val="24"/>
        </w:rPr>
        <w:t>Delta-XX Plus</w:t>
      </w:r>
      <w:r w:rsidR="001A056E" w:rsidRPr="00E1521A">
        <w:rPr>
          <w:rFonts w:ascii="Roboto" w:hAnsi="Roboto"/>
          <w:b/>
          <w:sz w:val="32"/>
          <w:szCs w:val="32"/>
          <w:vertAlign w:val="superscript"/>
        </w:rPr>
        <w:t>®</w:t>
      </w:r>
      <w:r w:rsidR="007C0C87">
        <w:rPr>
          <w:rFonts w:ascii="Roboto" w:hAnsi="Roboto"/>
          <w:b/>
          <w:sz w:val="24"/>
          <w:szCs w:val="24"/>
        </w:rPr>
        <w:t>-</w:t>
      </w:r>
      <w:r w:rsidR="001A056E">
        <w:rPr>
          <w:rFonts w:ascii="Roboto" w:hAnsi="Roboto"/>
          <w:b/>
          <w:sz w:val="24"/>
          <w:szCs w:val="24"/>
        </w:rPr>
        <w:t xml:space="preserve">Familie </w:t>
      </w:r>
      <w:r w:rsidR="007A6BDE" w:rsidRPr="007A6BDE">
        <w:rPr>
          <w:rFonts w:ascii="Roboto" w:hAnsi="Roboto"/>
          <w:b/>
          <w:sz w:val="24"/>
          <w:szCs w:val="24"/>
        </w:rPr>
        <w:t>– für jede Situation die passende Lösung</w:t>
      </w:r>
    </w:p>
    <w:p w:rsidR="007A6BDE" w:rsidRPr="007A6BDE" w:rsidRDefault="007A6BDE" w:rsidP="007A6BDE">
      <w:pPr>
        <w:spacing w:line="360" w:lineRule="atLeast"/>
        <w:jc w:val="both"/>
        <w:rPr>
          <w:rFonts w:ascii="Roboto" w:hAnsi="Roboto"/>
          <w:sz w:val="24"/>
          <w:szCs w:val="24"/>
        </w:rPr>
      </w:pPr>
      <w:r w:rsidRPr="007A6BDE">
        <w:rPr>
          <w:rFonts w:ascii="Roboto" w:hAnsi="Roboto"/>
          <w:sz w:val="24"/>
          <w:szCs w:val="24"/>
        </w:rPr>
        <w:t>Um für jede Anwendung das optimale Produkt zu bie</w:t>
      </w:r>
      <w:r w:rsidR="00222BF5">
        <w:rPr>
          <w:rFonts w:ascii="Roboto" w:hAnsi="Roboto"/>
          <w:sz w:val="24"/>
          <w:szCs w:val="24"/>
        </w:rPr>
        <w:t>ten, besteht die Delta-XX Plus</w:t>
      </w:r>
      <w:r w:rsidR="00E87EAD" w:rsidRPr="00E1521A">
        <w:rPr>
          <w:rFonts w:ascii="Roboto" w:hAnsi="Roboto"/>
          <w:sz w:val="32"/>
          <w:szCs w:val="32"/>
          <w:vertAlign w:val="superscript"/>
        </w:rPr>
        <w:t>®</w:t>
      </w:r>
      <w:r w:rsidR="00E87EAD">
        <w:rPr>
          <w:rFonts w:ascii="Roboto" w:hAnsi="Roboto"/>
          <w:sz w:val="24"/>
          <w:szCs w:val="24"/>
        </w:rPr>
        <w:t>-</w:t>
      </w:r>
      <w:r w:rsidRPr="007A6BDE">
        <w:rPr>
          <w:rFonts w:ascii="Roboto" w:hAnsi="Roboto"/>
          <w:sz w:val="24"/>
          <w:szCs w:val="24"/>
        </w:rPr>
        <w:t>Familie aus vier verschiedenen</w:t>
      </w:r>
      <w:r w:rsidR="00222BF5">
        <w:rPr>
          <w:rFonts w:ascii="Roboto" w:hAnsi="Roboto"/>
          <w:sz w:val="24"/>
          <w:szCs w:val="24"/>
        </w:rPr>
        <w:t xml:space="preserve"> Typen: Light, Universal, Strong und Heavy</w:t>
      </w:r>
      <w:r w:rsidRPr="007A6BDE">
        <w:rPr>
          <w:rFonts w:ascii="Roboto" w:hAnsi="Roboto"/>
          <w:sz w:val="24"/>
          <w:szCs w:val="24"/>
        </w:rPr>
        <w:t>.</w:t>
      </w:r>
    </w:p>
    <w:p w:rsidR="007A6BDE" w:rsidRPr="007A6BDE" w:rsidRDefault="007A6BDE" w:rsidP="007A6BDE">
      <w:pPr>
        <w:spacing w:line="360" w:lineRule="atLeast"/>
        <w:jc w:val="both"/>
        <w:rPr>
          <w:rFonts w:ascii="Roboto" w:hAnsi="Roboto"/>
          <w:sz w:val="24"/>
          <w:szCs w:val="24"/>
        </w:rPr>
      </w:pPr>
    </w:p>
    <w:p w:rsidR="007A6BDE" w:rsidRDefault="007A6BDE" w:rsidP="007A6BDE">
      <w:pPr>
        <w:spacing w:line="360" w:lineRule="atLeast"/>
        <w:jc w:val="both"/>
        <w:rPr>
          <w:rFonts w:ascii="Roboto" w:hAnsi="Roboto"/>
          <w:sz w:val="24"/>
          <w:szCs w:val="24"/>
        </w:rPr>
      </w:pPr>
      <w:r w:rsidRPr="007A6BDE">
        <w:rPr>
          <w:rFonts w:ascii="Roboto" w:hAnsi="Roboto"/>
          <w:sz w:val="24"/>
          <w:szCs w:val="24"/>
        </w:rPr>
        <w:t>Neben den 30 Jahren Fu</w:t>
      </w:r>
      <w:r w:rsidR="00222BF5">
        <w:rPr>
          <w:rFonts w:ascii="Roboto" w:hAnsi="Roboto"/>
          <w:sz w:val="24"/>
          <w:szCs w:val="24"/>
        </w:rPr>
        <w:t>nktionsgarantie bieten die Delta-XX Plus</w:t>
      </w:r>
      <w:r w:rsidRPr="00E1521A">
        <w:rPr>
          <w:rFonts w:ascii="Roboto" w:hAnsi="Roboto"/>
          <w:sz w:val="32"/>
          <w:szCs w:val="32"/>
          <w:vertAlign w:val="superscript"/>
        </w:rPr>
        <w:t>®</w:t>
      </w:r>
      <w:r w:rsidRPr="007A6BDE">
        <w:rPr>
          <w:rFonts w:ascii="Roboto" w:hAnsi="Roboto"/>
          <w:sz w:val="24"/>
          <w:szCs w:val="24"/>
        </w:rPr>
        <w:t>-Typen folgende Vorteile:</w:t>
      </w:r>
    </w:p>
    <w:p w:rsidR="007A6BDE" w:rsidRPr="0022457D" w:rsidRDefault="007A6BDE" w:rsidP="00C66A9B">
      <w:pPr>
        <w:spacing w:line="360" w:lineRule="atLeast"/>
        <w:jc w:val="both"/>
        <w:rPr>
          <w:rFonts w:ascii="Roboto" w:hAnsi="Roboto"/>
          <w:b/>
          <w:sz w:val="24"/>
          <w:szCs w:val="24"/>
        </w:rPr>
      </w:pPr>
    </w:p>
    <w:p w:rsidR="004D012D" w:rsidRPr="004D012D" w:rsidRDefault="00222BF5" w:rsidP="004D012D">
      <w:pPr>
        <w:spacing w:line="360" w:lineRule="atLeast"/>
        <w:jc w:val="both"/>
        <w:rPr>
          <w:rFonts w:ascii="Roboto" w:hAnsi="Roboto"/>
          <w:b/>
          <w:sz w:val="24"/>
          <w:szCs w:val="24"/>
        </w:rPr>
      </w:pPr>
      <w:r>
        <w:rPr>
          <w:rFonts w:ascii="Roboto" w:hAnsi="Roboto"/>
          <w:b/>
          <w:sz w:val="24"/>
          <w:szCs w:val="24"/>
        </w:rPr>
        <w:t>Delta-XX Plus</w:t>
      </w:r>
      <w:r w:rsidRPr="00E1521A">
        <w:rPr>
          <w:rFonts w:ascii="Roboto" w:hAnsi="Roboto"/>
          <w:b/>
          <w:sz w:val="32"/>
          <w:szCs w:val="32"/>
          <w:vertAlign w:val="superscript"/>
        </w:rPr>
        <w:t>®</w:t>
      </w:r>
      <w:r>
        <w:rPr>
          <w:rFonts w:ascii="Roboto" w:hAnsi="Roboto"/>
          <w:b/>
          <w:sz w:val="24"/>
          <w:szCs w:val="24"/>
        </w:rPr>
        <w:t xml:space="preserve"> Light</w:t>
      </w:r>
      <w:r w:rsidR="004D012D" w:rsidRPr="004D012D">
        <w:rPr>
          <w:rFonts w:ascii="Roboto" w:hAnsi="Roboto"/>
          <w:b/>
          <w:sz w:val="24"/>
          <w:szCs w:val="24"/>
        </w:rPr>
        <w:t xml:space="preserve"> für kleine Budgets </w:t>
      </w:r>
    </w:p>
    <w:p w:rsidR="004D012D" w:rsidRPr="004D012D" w:rsidRDefault="004D012D" w:rsidP="004D012D">
      <w:pPr>
        <w:spacing w:line="360" w:lineRule="atLeast"/>
        <w:jc w:val="both"/>
        <w:rPr>
          <w:rFonts w:ascii="Roboto" w:hAnsi="Roboto"/>
          <w:sz w:val="24"/>
          <w:szCs w:val="24"/>
        </w:rPr>
      </w:pPr>
      <w:r w:rsidRPr="004D012D">
        <w:rPr>
          <w:rFonts w:ascii="Roboto" w:hAnsi="Roboto"/>
          <w:sz w:val="24"/>
          <w:szCs w:val="24"/>
        </w:rPr>
        <w:t xml:space="preserve">Die leichte und mit Kleberändern ausgestattete Unterdeck- </w:t>
      </w:r>
    </w:p>
    <w:p w:rsidR="004D012D" w:rsidRPr="004D012D" w:rsidRDefault="00222BF5" w:rsidP="004D012D">
      <w:pPr>
        <w:spacing w:line="360" w:lineRule="atLeast"/>
        <w:jc w:val="both"/>
        <w:rPr>
          <w:rFonts w:ascii="Roboto" w:hAnsi="Roboto"/>
          <w:sz w:val="24"/>
          <w:szCs w:val="24"/>
        </w:rPr>
      </w:pPr>
      <w:r>
        <w:rPr>
          <w:rFonts w:ascii="Roboto" w:hAnsi="Roboto"/>
          <w:sz w:val="24"/>
          <w:szCs w:val="24"/>
        </w:rPr>
        <w:t>und Unterspannbahn Delta-XX Plus</w:t>
      </w:r>
      <w:r w:rsidRPr="00E1521A">
        <w:rPr>
          <w:rFonts w:ascii="Roboto" w:hAnsi="Roboto"/>
          <w:sz w:val="32"/>
          <w:szCs w:val="32"/>
          <w:vertAlign w:val="superscript"/>
        </w:rPr>
        <w:t>®</w:t>
      </w:r>
      <w:r>
        <w:rPr>
          <w:rFonts w:ascii="Roboto" w:hAnsi="Roboto"/>
          <w:sz w:val="24"/>
          <w:szCs w:val="24"/>
        </w:rPr>
        <w:t xml:space="preserve"> Light</w:t>
      </w:r>
      <w:r w:rsidR="004D012D" w:rsidRPr="004D012D">
        <w:rPr>
          <w:rFonts w:ascii="Roboto" w:hAnsi="Roboto"/>
          <w:sz w:val="24"/>
          <w:szCs w:val="24"/>
        </w:rPr>
        <w:t xml:space="preserve"> überzeugt mit guter </w:t>
      </w:r>
      <w:proofErr w:type="spellStart"/>
      <w:r w:rsidR="004D012D" w:rsidRPr="004D012D">
        <w:rPr>
          <w:rFonts w:ascii="Roboto" w:hAnsi="Roboto"/>
          <w:sz w:val="24"/>
          <w:szCs w:val="24"/>
        </w:rPr>
        <w:t>Anformbarkeit</w:t>
      </w:r>
      <w:proofErr w:type="spellEnd"/>
      <w:r w:rsidR="004D012D" w:rsidRPr="004D012D">
        <w:rPr>
          <w:rFonts w:ascii="Roboto" w:hAnsi="Roboto"/>
          <w:sz w:val="24"/>
          <w:szCs w:val="24"/>
        </w:rPr>
        <w:t xml:space="preserve">, sodass sich mit der Bahn auch schwierigere Details komfortabel ausführen lassen. Da sie </w:t>
      </w:r>
      <w:r w:rsidR="004D012D" w:rsidRPr="004D012D">
        <w:rPr>
          <w:rFonts w:ascii="Roboto" w:hAnsi="Roboto"/>
          <w:sz w:val="24"/>
          <w:szCs w:val="24"/>
        </w:rPr>
        <w:lastRenderedPageBreak/>
        <w:t>besonders kostengünstig ist, eignet sie sich optimal für schmale Budgets – und das bei unschlagbarer Leistungsfähigkeit.</w:t>
      </w:r>
    </w:p>
    <w:p w:rsidR="004D012D" w:rsidRPr="004D012D" w:rsidRDefault="0022457D" w:rsidP="004D012D">
      <w:pPr>
        <w:spacing w:line="360" w:lineRule="atLeast"/>
        <w:jc w:val="both"/>
        <w:rPr>
          <w:rFonts w:ascii="Roboto" w:hAnsi="Roboto"/>
          <w:b/>
          <w:sz w:val="24"/>
          <w:szCs w:val="24"/>
        </w:rPr>
      </w:pPr>
      <w:r w:rsidRPr="004D012D">
        <w:rPr>
          <w:rFonts w:ascii="Roboto" w:hAnsi="Roboto"/>
          <w:b/>
          <w:sz w:val="24"/>
          <w:szCs w:val="24"/>
        </w:rPr>
        <w:br/>
      </w:r>
      <w:r w:rsidR="00222BF5">
        <w:rPr>
          <w:rFonts w:ascii="Roboto" w:hAnsi="Roboto"/>
          <w:b/>
          <w:sz w:val="24"/>
          <w:szCs w:val="24"/>
        </w:rPr>
        <w:t>Delta-XX Plus</w:t>
      </w:r>
      <w:r w:rsidR="00222BF5" w:rsidRPr="00E1521A">
        <w:rPr>
          <w:rFonts w:ascii="Roboto" w:hAnsi="Roboto"/>
          <w:b/>
          <w:sz w:val="32"/>
          <w:szCs w:val="32"/>
          <w:vertAlign w:val="superscript"/>
        </w:rPr>
        <w:t>®</w:t>
      </w:r>
      <w:r w:rsidR="00222BF5">
        <w:rPr>
          <w:rFonts w:ascii="Roboto" w:hAnsi="Roboto"/>
          <w:b/>
          <w:sz w:val="24"/>
          <w:szCs w:val="24"/>
        </w:rPr>
        <w:t xml:space="preserve"> Universal</w:t>
      </w:r>
      <w:r w:rsidR="004D012D" w:rsidRPr="004D012D">
        <w:rPr>
          <w:rFonts w:ascii="Roboto" w:hAnsi="Roboto"/>
          <w:b/>
          <w:sz w:val="24"/>
          <w:szCs w:val="24"/>
        </w:rPr>
        <w:t xml:space="preserve"> für unterschiedliche Einsatzbereiche </w:t>
      </w:r>
    </w:p>
    <w:p w:rsidR="00C66A9B" w:rsidRPr="00C66A9B" w:rsidRDefault="00222BF5" w:rsidP="004D012D">
      <w:pPr>
        <w:spacing w:line="360" w:lineRule="atLeast"/>
        <w:jc w:val="both"/>
        <w:rPr>
          <w:rFonts w:ascii="Roboto" w:hAnsi="Roboto"/>
          <w:sz w:val="24"/>
          <w:szCs w:val="24"/>
        </w:rPr>
      </w:pPr>
      <w:r>
        <w:rPr>
          <w:rFonts w:ascii="Roboto" w:hAnsi="Roboto"/>
          <w:sz w:val="24"/>
          <w:szCs w:val="24"/>
        </w:rPr>
        <w:t>Die Variante Delta-XX Plus</w:t>
      </w:r>
      <w:r w:rsidRPr="00E1521A">
        <w:rPr>
          <w:rFonts w:ascii="Roboto" w:hAnsi="Roboto"/>
          <w:sz w:val="32"/>
          <w:szCs w:val="32"/>
          <w:vertAlign w:val="superscript"/>
        </w:rPr>
        <w:t>®</w:t>
      </w:r>
      <w:r>
        <w:rPr>
          <w:rFonts w:ascii="Roboto" w:hAnsi="Roboto"/>
          <w:sz w:val="24"/>
          <w:szCs w:val="24"/>
        </w:rPr>
        <w:t xml:space="preserve"> Universal</w:t>
      </w:r>
      <w:r w:rsidR="004D012D" w:rsidRPr="004D012D">
        <w:rPr>
          <w:rFonts w:ascii="Roboto" w:hAnsi="Roboto"/>
          <w:sz w:val="24"/>
          <w:szCs w:val="24"/>
        </w:rPr>
        <w:t xml:space="preserve"> kann in den unterschiedlichsten Anwendungen – sowohl für vollgedämmte Steildächer mit und ohne Schalung – als auch für belüftete Dachkonstruktionen eingesetzt werden. Die universelle und langlebige Lösung für fast jedes Dach.</w:t>
      </w:r>
    </w:p>
    <w:p w:rsidR="0022457D" w:rsidRPr="0022457D" w:rsidRDefault="0022457D" w:rsidP="00C66A9B">
      <w:pPr>
        <w:spacing w:line="360" w:lineRule="atLeast"/>
        <w:jc w:val="both"/>
        <w:rPr>
          <w:rFonts w:ascii="Roboto" w:hAnsi="Roboto"/>
          <w:b/>
          <w:sz w:val="24"/>
          <w:szCs w:val="24"/>
        </w:rPr>
      </w:pPr>
    </w:p>
    <w:p w:rsidR="004D012D" w:rsidRPr="004D012D" w:rsidRDefault="00222BF5" w:rsidP="004D012D">
      <w:pPr>
        <w:spacing w:line="360" w:lineRule="atLeast"/>
        <w:jc w:val="both"/>
        <w:rPr>
          <w:rFonts w:ascii="Roboto" w:hAnsi="Roboto"/>
          <w:b/>
          <w:sz w:val="24"/>
          <w:szCs w:val="24"/>
        </w:rPr>
      </w:pPr>
      <w:r>
        <w:rPr>
          <w:rFonts w:ascii="Roboto" w:hAnsi="Roboto"/>
          <w:b/>
          <w:sz w:val="24"/>
          <w:szCs w:val="24"/>
        </w:rPr>
        <w:t>Delta-XX Plus</w:t>
      </w:r>
      <w:r w:rsidRPr="00E1521A">
        <w:rPr>
          <w:rFonts w:ascii="Roboto" w:hAnsi="Roboto"/>
          <w:b/>
          <w:sz w:val="32"/>
          <w:szCs w:val="32"/>
          <w:vertAlign w:val="superscript"/>
        </w:rPr>
        <w:t>®</w:t>
      </w:r>
      <w:r>
        <w:rPr>
          <w:rFonts w:ascii="Roboto" w:hAnsi="Roboto"/>
          <w:b/>
          <w:sz w:val="24"/>
          <w:szCs w:val="24"/>
        </w:rPr>
        <w:t xml:space="preserve"> Strong</w:t>
      </w:r>
      <w:r w:rsidR="004D012D" w:rsidRPr="004D012D">
        <w:rPr>
          <w:rFonts w:ascii="Roboto" w:hAnsi="Roboto"/>
          <w:b/>
          <w:sz w:val="24"/>
          <w:szCs w:val="24"/>
        </w:rPr>
        <w:t xml:space="preserve"> für große </w:t>
      </w:r>
      <w:proofErr w:type="spellStart"/>
      <w:r w:rsidR="004D012D" w:rsidRPr="004D012D">
        <w:rPr>
          <w:rFonts w:ascii="Roboto" w:hAnsi="Roboto"/>
          <w:b/>
          <w:sz w:val="24"/>
          <w:szCs w:val="24"/>
        </w:rPr>
        <w:t>Lattweiten</w:t>
      </w:r>
      <w:proofErr w:type="spellEnd"/>
      <w:r w:rsidR="004D012D" w:rsidRPr="004D012D">
        <w:rPr>
          <w:rFonts w:ascii="Roboto" w:hAnsi="Roboto"/>
          <w:b/>
          <w:sz w:val="24"/>
          <w:szCs w:val="24"/>
        </w:rPr>
        <w:t xml:space="preserve"> </w:t>
      </w:r>
    </w:p>
    <w:p w:rsidR="0022457D" w:rsidRDefault="004D012D" w:rsidP="004D012D">
      <w:pPr>
        <w:spacing w:line="360" w:lineRule="atLeast"/>
        <w:jc w:val="both"/>
        <w:rPr>
          <w:rFonts w:ascii="Roboto" w:hAnsi="Roboto"/>
          <w:sz w:val="24"/>
          <w:szCs w:val="24"/>
        </w:rPr>
      </w:pPr>
      <w:r w:rsidRPr="004D012D">
        <w:rPr>
          <w:rFonts w:ascii="Roboto" w:hAnsi="Roboto"/>
          <w:sz w:val="24"/>
          <w:szCs w:val="24"/>
        </w:rPr>
        <w:t>Auch die äußerst reiß</w:t>
      </w:r>
      <w:r w:rsidR="00222BF5">
        <w:rPr>
          <w:rFonts w:ascii="Roboto" w:hAnsi="Roboto"/>
          <w:sz w:val="24"/>
          <w:szCs w:val="24"/>
        </w:rPr>
        <w:t>feste Bahn Delta-XX Plus</w:t>
      </w:r>
      <w:r w:rsidR="00222BF5" w:rsidRPr="00E1521A">
        <w:rPr>
          <w:rFonts w:ascii="Roboto" w:hAnsi="Roboto"/>
          <w:sz w:val="32"/>
          <w:szCs w:val="32"/>
          <w:vertAlign w:val="superscript"/>
        </w:rPr>
        <w:t>®</w:t>
      </w:r>
      <w:r w:rsidR="00222BF5">
        <w:rPr>
          <w:rFonts w:ascii="Roboto" w:hAnsi="Roboto"/>
          <w:sz w:val="24"/>
          <w:szCs w:val="24"/>
        </w:rPr>
        <w:t xml:space="preserve"> Strong</w:t>
      </w:r>
      <w:r w:rsidRPr="004D012D">
        <w:rPr>
          <w:rFonts w:ascii="Roboto" w:hAnsi="Roboto"/>
          <w:sz w:val="24"/>
          <w:szCs w:val="24"/>
        </w:rPr>
        <w:t xml:space="preserve"> überzeugt mit bewiesener Langlebigkeit, praktischen Klebezonen und 30 Jahren Garantie. Ihre große Reißfestigkeit verdankt die Bahn der integrierten Gewebeverstärkung, die sie zur idealen Lösung für große </w:t>
      </w:r>
      <w:proofErr w:type="spellStart"/>
      <w:r w:rsidRPr="004D012D">
        <w:rPr>
          <w:rFonts w:ascii="Roboto" w:hAnsi="Roboto"/>
          <w:sz w:val="24"/>
          <w:szCs w:val="24"/>
        </w:rPr>
        <w:t>Lattweiten</w:t>
      </w:r>
      <w:proofErr w:type="spellEnd"/>
      <w:r w:rsidRPr="004D012D">
        <w:rPr>
          <w:rFonts w:ascii="Roboto" w:hAnsi="Roboto"/>
          <w:sz w:val="24"/>
          <w:szCs w:val="24"/>
        </w:rPr>
        <w:t xml:space="preserve"> macht.</w:t>
      </w:r>
    </w:p>
    <w:p w:rsidR="004D012D" w:rsidRPr="004D012D" w:rsidRDefault="004D012D" w:rsidP="004D012D">
      <w:pPr>
        <w:spacing w:line="360" w:lineRule="atLeast"/>
        <w:jc w:val="both"/>
        <w:rPr>
          <w:rFonts w:ascii="Roboto" w:hAnsi="Roboto"/>
          <w:b/>
          <w:sz w:val="24"/>
          <w:szCs w:val="24"/>
        </w:rPr>
      </w:pPr>
    </w:p>
    <w:p w:rsidR="004D012D" w:rsidRPr="004D012D" w:rsidRDefault="00C02A3C" w:rsidP="004D012D">
      <w:pPr>
        <w:spacing w:line="360" w:lineRule="atLeast"/>
        <w:jc w:val="both"/>
        <w:rPr>
          <w:rFonts w:ascii="Roboto" w:hAnsi="Roboto"/>
          <w:b/>
          <w:sz w:val="24"/>
          <w:szCs w:val="24"/>
        </w:rPr>
      </w:pPr>
      <w:r>
        <w:rPr>
          <w:rFonts w:ascii="Roboto" w:hAnsi="Roboto"/>
          <w:b/>
          <w:sz w:val="24"/>
          <w:szCs w:val="24"/>
        </w:rPr>
        <w:t>Delta-XX Plus</w:t>
      </w:r>
      <w:r w:rsidR="004D012D" w:rsidRPr="00E1521A">
        <w:rPr>
          <w:rFonts w:ascii="Roboto" w:hAnsi="Roboto"/>
          <w:b/>
          <w:sz w:val="32"/>
          <w:szCs w:val="32"/>
          <w:vertAlign w:val="superscript"/>
        </w:rPr>
        <w:t>®</w:t>
      </w:r>
      <w:r w:rsidR="00E1521A">
        <w:rPr>
          <w:rFonts w:ascii="Roboto" w:hAnsi="Roboto"/>
          <w:b/>
          <w:sz w:val="24"/>
          <w:szCs w:val="24"/>
        </w:rPr>
        <w:t xml:space="preserve"> Heavy</w:t>
      </w:r>
      <w:r w:rsidR="004D012D" w:rsidRPr="004D012D">
        <w:rPr>
          <w:rFonts w:ascii="Roboto" w:hAnsi="Roboto"/>
          <w:b/>
          <w:sz w:val="24"/>
          <w:szCs w:val="24"/>
        </w:rPr>
        <w:t xml:space="preserve"> für geschalte Dachflächen</w:t>
      </w:r>
    </w:p>
    <w:p w:rsidR="00C66A9B" w:rsidRPr="00C66A9B" w:rsidRDefault="004D012D" w:rsidP="004D012D">
      <w:pPr>
        <w:spacing w:line="360" w:lineRule="atLeast"/>
        <w:jc w:val="both"/>
        <w:rPr>
          <w:rFonts w:ascii="Roboto" w:hAnsi="Roboto"/>
          <w:sz w:val="24"/>
          <w:szCs w:val="24"/>
        </w:rPr>
      </w:pPr>
      <w:r w:rsidRPr="004D012D">
        <w:rPr>
          <w:rFonts w:ascii="Roboto" w:hAnsi="Roboto"/>
          <w:sz w:val="24"/>
          <w:szCs w:val="24"/>
        </w:rPr>
        <w:t>Zur neuen Produktfamilie gehört auch d</w:t>
      </w:r>
      <w:r w:rsidR="00C02A3C">
        <w:rPr>
          <w:rFonts w:ascii="Roboto" w:hAnsi="Roboto"/>
          <w:sz w:val="24"/>
          <w:szCs w:val="24"/>
        </w:rPr>
        <w:t>ie Variante Delta-XX Plus</w:t>
      </w:r>
      <w:r w:rsidR="00C02A3C" w:rsidRPr="00E1521A">
        <w:rPr>
          <w:rFonts w:ascii="Roboto" w:hAnsi="Roboto"/>
          <w:sz w:val="32"/>
          <w:szCs w:val="32"/>
          <w:vertAlign w:val="superscript"/>
        </w:rPr>
        <w:t>®</w:t>
      </w:r>
      <w:r w:rsidR="00C02A3C">
        <w:rPr>
          <w:rFonts w:ascii="Roboto" w:hAnsi="Roboto"/>
          <w:sz w:val="24"/>
          <w:szCs w:val="24"/>
        </w:rPr>
        <w:t xml:space="preserve"> Heavy</w:t>
      </w:r>
      <w:r w:rsidRPr="004D012D">
        <w:rPr>
          <w:rFonts w:ascii="Roboto" w:hAnsi="Roboto"/>
          <w:sz w:val="24"/>
          <w:szCs w:val="24"/>
        </w:rPr>
        <w:t>, die optimal für den Einsatz auf geschalten Dachflächen abgestimmt ist. Durch den Einsatz extrem robuster Vliese wird der Funktionsfilm bereits bei der Verarbeitung bestens geschützt.</w:t>
      </w:r>
    </w:p>
    <w:p w:rsidR="007660E5" w:rsidRPr="00985173" w:rsidRDefault="00E63441" w:rsidP="00E63441">
      <w:pPr>
        <w:spacing w:line="360" w:lineRule="atLeast"/>
        <w:jc w:val="center"/>
        <w:rPr>
          <w:rFonts w:ascii="Roboto" w:hAnsi="Roboto" w:cs="Arial"/>
          <w:sz w:val="24"/>
          <w:szCs w:val="24"/>
        </w:rPr>
      </w:pPr>
      <w:r>
        <w:rPr>
          <w:rFonts w:ascii="Roboto" w:hAnsi="Roboto" w:cs="Arial"/>
          <w:sz w:val="24"/>
          <w:szCs w:val="24"/>
        </w:rPr>
        <w:t>*</w:t>
      </w:r>
    </w:p>
    <w:p w:rsidR="003C369C" w:rsidRDefault="00C4090C" w:rsidP="002744A7">
      <w:pPr>
        <w:pStyle w:val="Textkrper"/>
        <w:spacing w:line="240" w:lineRule="auto"/>
        <w:jc w:val="left"/>
        <w:rPr>
          <w:rStyle w:val="Hyperlink"/>
          <w:rFonts w:ascii="Roboto" w:hAnsi="Roboto" w:cs="Arial"/>
          <w:sz w:val="20"/>
        </w:rPr>
      </w:pPr>
      <w:r w:rsidRPr="00C4090C">
        <w:rPr>
          <w:rFonts w:ascii="Roboto" w:hAnsi="Roboto" w:cs="Arial"/>
          <w:color w:val="000000"/>
          <w:sz w:val="20"/>
        </w:rPr>
        <w:t xml:space="preserve">Weitere Informationen: </w:t>
      </w:r>
      <w:proofErr w:type="spellStart"/>
      <w:r w:rsidRPr="00C4090C">
        <w:rPr>
          <w:rFonts w:ascii="Roboto" w:hAnsi="Roboto" w:cs="Arial"/>
          <w:color w:val="000000"/>
          <w:sz w:val="20"/>
        </w:rPr>
        <w:t>Dörken</w:t>
      </w:r>
      <w:proofErr w:type="spellEnd"/>
      <w:r w:rsidRPr="00C4090C">
        <w:rPr>
          <w:rFonts w:ascii="Roboto" w:hAnsi="Roboto" w:cs="Arial"/>
          <w:color w:val="000000"/>
          <w:sz w:val="20"/>
        </w:rPr>
        <w:t xml:space="preserve"> GmbH &amp; 02330/63-</w:t>
      </w:r>
      <w:r>
        <w:rPr>
          <w:rFonts w:ascii="Roboto" w:hAnsi="Roboto" w:cs="Arial"/>
          <w:color w:val="000000"/>
          <w:sz w:val="20"/>
        </w:rPr>
        <w:t>0,</w:t>
      </w:r>
      <w:r w:rsidR="002744A7" w:rsidRPr="002744A7">
        <w:t xml:space="preserve"> </w:t>
      </w:r>
      <w:hyperlink r:id="rId8" w:history="1">
        <w:r w:rsidR="002744A7" w:rsidRPr="009457F7">
          <w:rPr>
            <w:rStyle w:val="Hyperlink"/>
            <w:rFonts w:ascii="Roboto" w:hAnsi="Roboto" w:cs="Arial"/>
            <w:sz w:val="20"/>
          </w:rPr>
          <w:t>membranes@doerken.de</w:t>
        </w:r>
      </w:hyperlink>
      <w:r w:rsidR="002744A7">
        <w:rPr>
          <w:rFonts w:ascii="Roboto" w:hAnsi="Roboto" w:cs="Arial"/>
          <w:color w:val="000000"/>
          <w:sz w:val="20"/>
        </w:rPr>
        <w:t xml:space="preserve">, </w:t>
      </w:r>
      <w:r>
        <w:rPr>
          <w:rFonts w:ascii="Roboto" w:hAnsi="Roboto" w:cs="Arial"/>
          <w:color w:val="000000"/>
          <w:sz w:val="20"/>
        </w:rPr>
        <w:t xml:space="preserve"> </w:t>
      </w:r>
      <w:hyperlink r:id="rId9" w:history="1">
        <w:r w:rsidRPr="00B174C9">
          <w:rPr>
            <w:rStyle w:val="Hyperlink"/>
            <w:rFonts w:ascii="Roboto" w:hAnsi="Roboto" w:cs="Arial"/>
            <w:sz w:val="20"/>
          </w:rPr>
          <w:t>www.doerken.de</w:t>
        </w:r>
      </w:hyperlink>
    </w:p>
    <w:p w:rsidR="00921D0A" w:rsidRDefault="00921D0A" w:rsidP="003C369C">
      <w:pPr>
        <w:pStyle w:val="Textkrper"/>
        <w:spacing w:line="240" w:lineRule="auto"/>
        <w:rPr>
          <w:rFonts w:ascii="Roboto" w:hAnsi="Roboto" w:cs="Arial"/>
          <w:b/>
          <w:bCs/>
          <w:color w:val="000000"/>
          <w:sz w:val="20"/>
        </w:rPr>
      </w:pPr>
    </w:p>
    <w:p w:rsidR="00A8410C" w:rsidRDefault="00A8410C" w:rsidP="003C369C">
      <w:pPr>
        <w:pStyle w:val="Textkrper"/>
        <w:spacing w:line="240" w:lineRule="auto"/>
        <w:rPr>
          <w:rFonts w:ascii="Roboto" w:hAnsi="Roboto" w:cs="Arial"/>
          <w:b/>
          <w:bCs/>
          <w:color w:val="000000"/>
          <w:sz w:val="20"/>
        </w:rPr>
      </w:pPr>
    </w:p>
    <w:p w:rsidR="00A8410C" w:rsidRDefault="00A8410C" w:rsidP="003C369C">
      <w:pPr>
        <w:pStyle w:val="Textkrper"/>
        <w:spacing w:line="240" w:lineRule="auto"/>
        <w:rPr>
          <w:rFonts w:ascii="Roboto" w:hAnsi="Roboto" w:cs="Arial"/>
          <w:b/>
          <w:bCs/>
          <w:color w:val="000000"/>
          <w:sz w:val="20"/>
        </w:rPr>
      </w:pPr>
    </w:p>
    <w:p w:rsidR="00A8410C" w:rsidRDefault="00A8410C" w:rsidP="003C369C">
      <w:pPr>
        <w:pStyle w:val="Textkrper"/>
        <w:spacing w:line="240" w:lineRule="auto"/>
        <w:rPr>
          <w:rFonts w:ascii="Roboto" w:hAnsi="Roboto" w:cs="Arial"/>
          <w:b/>
          <w:bCs/>
          <w:color w:val="000000"/>
          <w:sz w:val="20"/>
        </w:rPr>
      </w:pPr>
    </w:p>
    <w:p w:rsidR="00A8410C" w:rsidRDefault="00A8410C" w:rsidP="003C369C">
      <w:pPr>
        <w:pStyle w:val="Textkrper"/>
        <w:spacing w:line="240" w:lineRule="auto"/>
        <w:rPr>
          <w:rFonts w:ascii="Roboto" w:hAnsi="Roboto" w:cs="Arial"/>
          <w:b/>
          <w:bCs/>
          <w:color w:val="000000"/>
          <w:sz w:val="20"/>
        </w:rPr>
      </w:pPr>
    </w:p>
    <w:p w:rsidR="006B182E" w:rsidRDefault="006B182E" w:rsidP="003C369C">
      <w:pPr>
        <w:pStyle w:val="Textkrper"/>
        <w:spacing w:line="240" w:lineRule="auto"/>
        <w:rPr>
          <w:rFonts w:ascii="Roboto" w:hAnsi="Roboto" w:cs="Arial"/>
          <w:b/>
          <w:bCs/>
          <w:color w:val="000000"/>
          <w:sz w:val="20"/>
        </w:rPr>
      </w:pPr>
    </w:p>
    <w:p w:rsidR="00DD3F5B" w:rsidRPr="003C369C" w:rsidRDefault="00DD3F5B" w:rsidP="003C369C">
      <w:pPr>
        <w:pStyle w:val="Textkrper"/>
        <w:spacing w:line="240" w:lineRule="auto"/>
        <w:rPr>
          <w:rFonts w:ascii="Roboto" w:hAnsi="Roboto" w:cs="Arial"/>
          <w:b/>
          <w:bCs/>
          <w:color w:val="000000"/>
          <w:sz w:val="20"/>
        </w:rPr>
      </w:pPr>
      <w:r w:rsidRPr="003C369C">
        <w:rPr>
          <w:rFonts w:ascii="Roboto" w:hAnsi="Roboto" w:cs="Arial"/>
          <w:b/>
          <w:bCs/>
          <w:color w:val="000000"/>
          <w:sz w:val="20"/>
        </w:rPr>
        <w:lastRenderedPageBreak/>
        <w:t>Abb. 1</w:t>
      </w:r>
      <w:r w:rsidR="002A1D69">
        <w:rPr>
          <w:rFonts w:ascii="Roboto" w:hAnsi="Roboto" w:cs="Arial"/>
          <w:b/>
          <w:bCs/>
          <w:color w:val="000000"/>
          <w:sz w:val="20"/>
        </w:rPr>
        <w:t>, 2 und 3</w:t>
      </w:r>
    </w:p>
    <w:p w:rsidR="00DD3F5B" w:rsidRDefault="00DD3F5B" w:rsidP="00DD3F5B">
      <w:pPr>
        <w:rPr>
          <w:rFonts w:ascii="Roboto" w:hAnsi="Roboto" w:cs="Arial"/>
          <w:b/>
          <w:bCs/>
          <w:color w:val="000000"/>
        </w:rPr>
      </w:pPr>
    </w:p>
    <w:p w:rsidR="00DD3F5B" w:rsidRDefault="00DD3F5B" w:rsidP="00DD3F5B">
      <w:pPr>
        <w:rPr>
          <w:rFonts w:ascii="Roboto" w:hAnsi="Roboto" w:cs="Arial"/>
          <w:b/>
          <w:bCs/>
          <w:color w:val="000000"/>
        </w:rPr>
      </w:pPr>
      <w:r>
        <w:rPr>
          <w:noProof/>
        </w:rPr>
        <w:t xml:space="preserve"> </w:t>
      </w:r>
      <w:r>
        <w:rPr>
          <w:rFonts w:ascii="Roboto" w:hAnsi="Roboto" w:cs="Arial"/>
          <w:b/>
          <w:bCs/>
          <w:color w:val="000000"/>
        </w:rPr>
        <w:t xml:space="preserve">   </w:t>
      </w:r>
      <w:r w:rsidR="007A120A">
        <w:rPr>
          <w:noProof/>
        </w:rPr>
        <w:drawing>
          <wp:inline distT="0" distB="0" distL="0" distR="0">
            <wp:extent cx="5029200" cy="3352800"/>
            <wp:effectExtent l="0" t="0" r="0" b="0"/>
            <wp:docPr id="6" name="Grafik 6" descr="C:\Users\muellesl\AppData\Local\Microsoft\Windows\INetCache\Content.Word\_xx_ausrollen_00A7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ellesl\AppData\Local\Microsoft\Windows\INetCache\Content.Word\_xx_ausrollen_00A733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30324" cy="3353549"/>
                    </a:xfrm>
                    <a:prstGeom prst="rect">
                      <a:avLst/>
                    </a:prstGeom>
                    <a:noFill/>
                    <a:ln>
                      <a:noFill/>
                    </a:ln>
                  </pic:spPr>
                </pic:pic>
              </a:graphicData>
            </a:graphic>
          </wp:inline>
        </w:drawing>
      </w:r>
      <w:r>
        <w:rPr>
          <w:rFonts w:ascii="Roboto" w:hAnsi="Roboto" w:cs="Arial"/>
          <w:b/>
          <w:bCs/>
          <w:color w:val="000000"/>
        </w:rPr>
        <w:t xml:space="preserve"> </w:t>
      </w:r>
      <w:bookmarkStart w:id="0" w:name="_GoBack"/>
      <w:bookmarkEnd w:id="0"/>
    </w:p>
    <w:p w:rsidR="00C540F8" w:rsidRDefault="00C540F8"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r>
        <w:rPr>
          <w:noProof/>
        </w:rPr>
        <w:drawing>
          <wp:anchor distT="0" distB="0" distL="114300" distR="114300" simplePos="0" relativeHeight="251661312" behindDoc="0" locked="0" layoutInCell="1" allowOverlap="1">
            <wp:simplePos x="0" y="0"/>
            <wp:positionH relativeFrom="column">
              <wp:posOffset>2715260</wp:posOffset>
            </wp:positionH>
            <wp:positionV relativeFrom="paragraph">
              <wp:posOffset>26670</wp:posOffset>
            </wp:positionV>
            <wp:extent cx="2372400" cy="1581600"/>
            <wp:effectExtent l="0" t="0" r="8890" b="0"/>
            <wp:wrapNone/>
            <wp:docPr id="11" name="Grafik 11" descr="C:\Users\muellesl\AppData\Local\Microsoft\Windows\INetCache\Content.Word\_xx_folie_abziehen_00A7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uellesl\AppData\Local\Microsoft\Windows\INetCache\Content.Word\_xx_folie_abziehen_00A725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2400" cy="158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simplePos x="0" y="0"/>
            <wp:positionH relativeFrom="margin">
              <wp:align>left</wp:align>
            </wp:positionH>
            <wp:positionV relativeFrom="paragraph">
              <wp:posOffset>8255</wp:posOffset>
            </wp:positionV>
            <wp:extent cx="2372400" cy="1581473"/>
            <wp:effectExtent l="0" t="0" r="8890" b="0"/>
            <wp:wrapNone/>
            <wp:docPr id="10" name="Grafik 10" descr="C:\Users\muellesl\AppData\Local\Microsoft\Windows\INetCache\Content.Word\_xx_tacker_00A8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uellesl\AppData\Local\Microsoft\Windows\INetCache\Content.Word\_xx_tacker_00A801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1915"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A8410C" w:rsidRDefault="00A8410C" w:rsidP="00DD3F5B">
      <w:pPr>
        <w:jc w:val="both"/>
        <w:rPr>
          <w:rFonts w:ascii="Roboto" w:hAnsi="Roboto" w:cs="Arial"/>
          <w:color w:val="000000"/>
        </w:rPr>
      </w:pPr>
    </w:p>
    <w:p w:rsidR="002C3ABF" w:rsidRDefault="002C3ABF" w:rsidP="00DD3F5B">
      <w:pPr>
        <w:jc w:val="both"/>
        <w:rPr>
          <w:rFonts w:ascii="Roboto" w:hAnsi="Roboto" w:cs="Arial"/>
        </w:rPr>
      </w:pPr>
    </w:p>
    <w:p w:rsidR="00C540F8" w:rsidRDefault="00C540F8" w:rsidP="00DD3F5B">
      <w:pPr>
        <w:jc w:val="both"/>
        <w:rPr>
          <w:rFonts w:ascii="Roboto" w:hAnsi="Roboto" w:cs="Arial"/>
        </w:rPr>
      </w:pPr>
    </w:p>
    <w:p w:rsidR="00DD3F5B" w:rsidRDefault="00DD3F5B" w:rsidP="00DD3F5B">
      <w:pPr>
        <w:jc w:val="both"/>
        <w:rPr>
          <w:rFonts w:ascii="Roboto" w:hAnsi="Roboto" w:cs="Arial"/>
        </w:rPr>
      </w:pPr>
      <w:r>
        <w:rPr>
          <w:rFonts w:ascii="Roboto" w:hAnsi="Roboto" w:cs="Arial"/>
        </w:rPr>
        <w:t xml:space="preserve">Die </w:t>
      </w:r>
      <w:r w:rsidR="003E01E7">
        <w:rPr>
          <w:rFonts w:ascii="Roboto" w:hAnsi="Roboto" w:cs="Arial"/>
        </w:rPr>
        <w:t>Unterdeckbahnen der</w:t>
      </w:r>
      <w:r w:rsidR="00C02A3C">
        <w:rPr>
          <w:rFonts w:ascii="Roboto" w:hAnsi="Roboto" w:cs="Arial"/>
        </w:rPr>
        <w:t xml:space="preserve"> Delta-XX Plus</w:t>
      </w:r>
      <w:r w:rsidR="00D36989" w:rsidRPr="00E723F8">
        <w:rPr>
          <w:rFonts w:ascii="Roboto" w:hAnsi="Roboto" w:cs="Arial"/>
          <w:vertAlign w:val="superscript"/>
        </w:rPr>
        <w:t>®</w:t>
      </w:r>
      <w:r w:rsidR="00E763D1">
        <w:rPr>
          <w:rFonts w:ascii="Roboto" w:hAnsi="Roboto" w:cs="Arial"/>
        </w:rPr>
        <w:t>-</w:t>
      </w:r>
      <w:r w:rsidR="003E01E7">
        <w:rPr>
          <w:rFonts w:ascii="Roboto" w:hAnsi="Roboto" w:cs="Arial"/>
        </w:rPr>
        <w:t xml:space="preserve">Familie sind in vier verschiedenen Varianten erhältlich und </w:t>
      </w:r>
      <w:r w:rsidR="00D36989">
        <w:rPr>
          <w:rFonts w:ascii="Roboto" w:hAnsi="Roboto" w:cs="Arial"/>
        </w:rPr>
        <w:t>optimiert für die unterschiedlichsten Anwendungen</w:t>
      </w:r>
      <w:r w:rsidR="003E01E7">
        <w:rPr>
          <w:rFonts w:ascii="Roboto" w:hAnsi="Roboto" w:cs="Arial"/>
        </w:rPr>
        <w:t>. Dabei verfügen alle Bahnen über einen integrierten Kleberand, der das Dach winddicht macht und so die Dämmleistung steigert.</w:t>
      </w:r>
    </w:p>
    <w:p w:rsidR="000E772E" w:rsidRDefault="000E772E" w:rsidP="00DD3F5B">
      <w:pPr>
        <w:jc w:val="both"/>
        <w:rPr>
          <w:rFonts w:ascii="Roboto" w:hAnsi="Roboto" w:cs="Arial"/>
          <w:b/>
          <w:bCs/>
          <w:color w:val="000000"/>
        </w:rPr>
      </w:pPr>
    </w:p>
    <w:p w:rsidR="00A8410C" w:rsidRDefault="00A8410C" w:rsidP="00DD3F5B">
      <w:pPr>
        <w:jc w:val="both"/>
        <w:rPr>
          <w:rFonts w:ascii="Roboto" w:hAnsi="Roboto" w:cs="Arial"/>
          <w:b/>
          <w:bCs/>
          <w:color w:val="000000"/>
        </w:rPr>
      </w:pPr>
    </w:p>
    <w:p w:rsidR="00A8410C" w:rsidRDefault="00A8410C" w:rsidP="00DD3F5B">
      <w:pPr>
        <w:jc w:val="both"/>
        <w:rPr>
          <w:rFonts w:ascii="Roboto" w:hAnsi="Roboto" w:cs="Arial"/>
          <w:b/>
          <w:bCs/>
          <w:color w:val="000000"/>
        </w:rPr>
      </w:pPr>
    </w:p>
    <w:p w:rsidR="00E723F8" w:rsidRDefault="00E723F8" w:rsidP="00DD3F5B">
      <w:pPr>
        <w:jc w:val="both"/>
        <w:rPr>
          <w:rFonts w:ascii="Roboto" w:hAnsi="Roboto" w:cs="Arial"/>
          <w:b/>
          <w:bCs/>
          <w:color w:val="000000"/>
        </w:rPr>
      </w:pPr>
    </w:p>
    <w:p w:rsidR="006B182E" w:rsidRDefault="006B182E" w:rsidP="00DD3F5B">
      <w:pPr>
        <w:jc w:val="both"/>
        <w:rPr>
          <w:rFonts w:ascii="Roboto" w:hAnsi="Roboto" w:cs="Arial"/>
          <w:b/>
          <w:bCs/>
          <w:color w:val="000000"/>
        </w:rPr>
      </w:pPr>
    </w:p>
    <w:p w:rsidR="006B182E" w:rsidRDefault="006B182E" w:rsidP="00DD3F5B">
      <w:pPr>
        <w:jc w:val="both"/>
        <w:rPr>
          <w:rFonts w:ascii="Roboto" w:hAnsi="Roboto" w:cs="Arial"/>
          <w:b/>
          <w:bCs/>
          <w:color w:val="000000"/>
        </w:rPr>
      </w:pPr>
    </w:p>
    <w:p w:rsidR="006B182E" w:rsidRDefault="006B182E" w:rsidP="00DD3F5B">
      <w:pPr>
        <w:jc w:val="both"/>
        <w:rPr>
          <w:rFonts w:ascii="Roboto" w:hAnsi="Roboto" w:cs="Arial"/>
          <w:b/>
          <w:bCs/>
          <w:color w:val="000000"/>
        </w:rPr>
      </w:pPr>
    </w:p>
    <w:p w:rsidR="00DD3F5B" w:rsidRDefault="00DD3F5B" w:rsidP="00DD3F5B">
      <w:pPr>
        <w:jc w:val="both"/>
        <w:rPr>
          <w:rFonts w:ascii="Roboto" w:hAnsi="Roboto" w:cs="Arial"/>
          <w:b/>
          <w:bCs/>
          <w:color w:val="000000"/>
        </w:rPr>
      </w:pPr>
      <w:r w:rsidRPr="00DD56EF">
        <w:rPr>
          <w:rFonts w:ascii="Roboto" w:hAnsi="Roboto" w:cs="Arial"/>
          <w:b/>
          <w:bCs/>
          <w:color w:val="000000"/>
        </w:rPr>
        <w:lastRenderedPageBreak/>
        <w:t xml:space="preserve">Abb. </w:t>
      </w:r>
      <w:r w:rsidR="002A1D69">
        <w:rPr>
          <w:rFonts w:ascii="Roboto" w:hAnsi="Roboto" w:cs="Arial"/>
          <w:b/>
          <w:bCs/>
          <w:color w:val="000000"/>
        </w:rPr>
        <w:t xml:space="preserve"> 4</w:t>
      </w:r>
      <w:r w:rsidR="00D8010D">
        <w:rPr>
          <w:rFonts w:ascii="Roboto" w:hAnsi="Roboto" w:cs="Arial"/>
          <w:b/>
          <w:bCs/>
          <w:color w:val="000000"/>
        </w:rPr>
        <w:t xml:space="preserve"> </w:t>
      </w:r>
      <w:r w:rsidR="000E772E">
        <w:rPr>
          <w:rFonts w:ascii="Roboto" w:hAnsi="Roboto" w:cs="Arial"/>
          <w:b/>
          <w:bCs/>
          <w:color w:val="000000"/>
        </w:rPr>
        <w:t xml:space="preserve">und </w:t>
      </w:r>
      <w:r w:rsidR="002A1D69">
        <w:rPr>
          <w:rFonts w:ascii="Roboto" w:hAnsi="Roboto" w:cs="Arial"/>
          <w:b/>
          <w:bCs/>
          <w:color w:val="000000"/>
        </w:rPr>
        <w:t>5</w:t>
      </w:r>
    </w:p>
    <w:p w:rsidR="00DD3F5B" w:rsidRDefault="00DD3F5B" w:rsidP="00DD3F5B">
      <w:pPr>
        <w:rPr>
          <w:rFonts w:ascii="Roboto" w:hAnsi="Roboto" w:cs="Arial"/>
          <w:b/>
          <w:bCs/>
          <w:color w:val="000000"/>
        </w:rPr>
      </w:pPr>
    </w:p>
    <w:p w:rsidR="00DD3F5B" w:rsidRPr="00DD56EF" w:rsidRDefault="000E772E" w:rsidP="00DD3F5B">
      <w:pPr>
        <w:rPr>
          <w:rFonts w:ascii="Roboto" w:hAnsi="Roboto" w:cs="Arial"/>
          <w:b/>
          <w:bCs/>
          <w:color w:val="000000"/>
        </w:rPr>
      </w:pPr>
      <w:r>
        <w:rPr>
          <w:noProof/>
        </w:rPr>
        <w:drawing>
          <wp:anchor distT="0" distB="0" distL="114300" distR="114300" simplePos="0" relativeHeight="251663360" behindDoc="0" locked="0" layoutInCell="1" allowOverlap="1">
            <wp:simplePos x="0" y="0"/>
            <wp:positionH relativeFrom="margin">
              <wp:posOffset>2896870</wp:posOffset>
            </wp:positionH>
            <wp:positionV relativeFrom="paragraph">
              <wp:posOffset>107950</wp:posOffset>
            </wp:positionV>
            <wp:extent cx="2714625" cy="1810385"/>
            <wp:effectExtent l="0" t="0" r="9525" b="0"/>
            <wp:wrapNone/>
            <wp:docPr id="13" name="Grafik 13" descr="C:\Users\muellesl\AppData\Local\Microsoft\Windows\INetCache\Content.Word\_maxx_verklebung_plus_00A7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uellesl\AppData\Local\Microsoft\Windows\INetCache\Content.Word\_maxx_verklebung_plus_00A793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14625" cy="18103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margin">
              <wp:posOffset>0</wp:posOffset>
            </wp:positionH>
            <wp:positionV relativeFrom="paragraph">
              <wp:posOffset>102870</wp:posOffset>
            </wp:positionV>
            <wp:extent cx="2714400" cy="1811277"/>
            <wp:effectExtent l="0" t="0" r="0" b="0"/>
            <wp:wrapNone/>
            <wp:docPr id="8" name="Grafik 8" descr="C:\Users\muellesl\AppData\Local\Microsoft\Windows\INetCache\Content.Word\_maxx_einsinkende_schuhe_00A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uellesl\AppData\Local\Microsoft\Windows\INetCache\Content.Word\_maxx_einsinkende_schuhe_00A801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4400" cy="1811277"/>
                    </a:xfrm>
                    <a:prstGeom prst="rect">
                      <a:avLst/>
                    </a:prstGeom>
                    <a:noFill/>
                    <a:ln>
                      <a:noFill/>
                    </a:ln>
                  </pic:spPr>
                </pic:pic>
              </a:graphicData>
            </a:graphic>
            <wp14:sizeRelH relativeFrom="page">
              <wp14:pctWidth>0</wp14:pctWidth>
            </wp14:sizeRelH>
            <wp14:sizeRelV relativeFrom="page">
              <wp14:pctHeight>0</wp14:pctHeight>
            </wp14:sizeRelV>
          </wp:anchor>
        </w:drawing>
      </w:r>
      <w:r w:rsidR="00DD3F5B">
        <w:rPr>
          <w:rFonts w:ascii="Roboto" w:hAnsi="Roboto" w:cs="Arial"/>
          <w:b/>
          <w:bCs/>
          <w:color w:val="000000"/>
        </w:rPr>
        <w:t xml:space="preserve">   </w:t>
      </w:r>
    </w:p>
    <w:p w:rsidR="00DD3F5B" w:rsidRDefault="00DD3F5B" w:rsidP="00DD3F5B">
      <w:pPr>
        <w:jc w:val="both"/>
        <w:rPr>
          <w:rFonts w:ascii="Roboto" w:hAnsi="Roboto" w:cs="Arial"/>
          <w:color w:val="000000"/>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0E772E">
      <w:pPr>
        <w:jc w:val="both"/>
        <w:rPr>
          <w:rFonts w:ascii="Roboto" w:hAnsi="Roboto" w:cs="Arial"/>
        </w:rPr>
      </w:pPr>
      <w:r>
        <w:rPr>
          <w:rFonts w:ascii="Roboto" w:hAnsi="Roboto" w:cs="Arial"/>
        </w:rPr>
        <w:t xml:space="preserve">Neben der neuen, </w:t>
      </w:r>
      <w:r w:rsidRPr="000E772E">
        <w:rPr>
          <w:rFonts w:ascii="Roboto" w:hAnsi="Roboto" w:cs="Arial"/>
        </w:rPr>
        <w:t>extra langen Garantie sowie der einzigartige</w:t>
      </w:r>
      <w:r>
        <w:rPr>
          <w:rFonts w:ascii="Roboto" w:hAnsi="Roboto" w:cs="Arial"/>
        </w:rPr>
        <w:t xml:space="preserve">n Langlebigkeit punktet </w:t>
      </w:r>
      <w:r w:rsidR="00C02A3C">
        <w:rPr>
          <w:rFonts w:ascii="Roboto" w:hAnsi="Roboto" w:cs="Arial"/>
        </w:rPr>
        <w:t>Delta</w:t>
      </w:r>
      <w:r w:rsidR="00C02A3C" w:rsidRPr="00E723F8">
        <w:rPr>
          <w:rFonts w:ascii="Roboto" w:hAnsi="Roboto" w:cs="Arial"/>
          <w:vertAlign w:val="superscript"/>
        </w:rPr>
        <w:t>®</w:t>
      </w:r>
      <w:r w:rsidR="00C02A3C">
        <w:rPr>
          <w:rFonts w:ascii="Roboto" w:hAnsi="Roboto" w:cs="Arial"/>
        </w:rPr>
        <w:t>-</w:t>
      </w:r>
      <w:proofErr w:type="spellStart"/>
      <w:r w:rsidR="00C02A3C">
        <w:rPr>
          <w:rFonts w:ascii="Roboto" w:hAnsi="Roboto" w:cs="Arial"/>
        </w:rPr>
        <w:t>Maxx</w:t>
      </w:r>
      <w:proofErr w:type="spellEnd"/>
      <w:r w:rsidR="00C02A3C">
        <w:rPr>
          <w:rFonts w:ascii="Roboto" w:hAnsi="Roboto" w:cs="Arial"/>
        </w:rPr>
        <w:t xml:space="preserve"> Plus</w:t>
      </w:r>
      <w:r>
        <w:rPr>
          <w:rFonts w:ascii="Roboto" w:hAnsi="Roboto" w:cs="Arial"/>
        </w:rPr>
        <w:t xml:space="preserve"> mit </w:t>
      </w:r>
      <w:r w:rsidR="00D8010D">
        <w:rPr>
          <w:rFonts w:ascii="Roboto" w:hAnsi="Roboto" w:cs="Arial"/>
        </w:rPr>
        <w:t xml:space="preserve">geprüfter Durchsturzsicherheit und </w:t>
      </w:r>
      <w:r>
        <w:rPr>
          <w:rFonts w:ascii="Roboto" w:hAnsi="Roboto" w:cs="Arial"/>
        </w:rPr>
        <w:t xml:space="preserve">bis zu 30 </w:t>
      </w:r>
      <w:r w:rsidR="00C540F8">
        <w:rPr>
          <w:rFonts w:ascii="Roboto" w:hAnsi="Roboto" w:cs="Arial"/>
        </w:rPr>
        <w:t>% Materialersparnis</w:t>
      </w:r>
      <w:r w:rsidR="00B755D1">
        <w:rPr>
          <w:rFonts w:ascii="Roboto" w:hAnsi="Roboto" w:cs="Arial"/>
        </w:rPr>
        <w:t xml:space="preserve"> bei Dächern mit Graten und Kehlen</w:t>
      </w:r>
      <w:r w:rsidR="00C540F8">
        <w:rPr>
          <w:rFonts w:ascii="Roboto" w:hAnsi="Roboto" w:cs="Arial"/>
        </w:rPr>
        <w:t xml:space="preserve">. Denn </w:t>
      </w:r>
      <w:r w:rsidRPr="000E772E">
        <w:rPr>
          <w:rFonts w:ascii="Roboto" w:hAnsi="Roboto" w:cs="Arial"/>
        </w:rPr>
        <w:t xml:space="preserve">dank der doppelten Klebestreifen lässt sich die Bahn einfach drehen </w:t>
      </w:r>
      <w:r w:rsidR="00D8010D">
        <w:rPr>
          <w:rFonts w:ascii="Roboto" w:hAnsi="Roboto" w:cs="Arial"/>
        </w:rPr>
        <w:t>und weiterverwenden.</w:t>
      </w:r>
    </w:p>
    <w:p w:rsidR="00C540F8" w:rsidRDefault="00C540F8" w:rsidP="00D8010D">
      <w:pPr>
        <w:jc w:val="both"/>
        <w:rPr>
          <w:rFonts w:ascii="Roboto" w:hAnsi="Roboto" w:cs="Arial"/>
        </w:rPr>
      </w:pPr>
    </w:p>
    <w:p w:rsidR="00A8410C" w:rsidRDefault="00A8410C" w:rsidP="00D8010D">
      <w:pPr>
        <w:jc w:val="both"/>
        <w:rPr>
          <w:rFonts w:ascii="Roboto" w:hAnsi="Roboto" w:cs="Arial"/>
          <w:b/>
          <w:bCs/>
          <w:color w:val="000000"/>
        </w:rPr>
      </w:pPr>
    </w:p>
    <w:p w:rsidR="00D8010D" w:rsidRDefault="00D8010D" w:rsidP="00D8010D">
      <w:pPr>
        <w:jc w:val="both"/>
        <w:rPr>
          <w:rFonts w:ascii="Roboto" w:hAnsi="Roboto" w:cs="Arial"/>
          <w:b/>
          <w:bCs/>
          <w:color w:val="000000"/>
        </w:rPr>
      </w:pPr>
      <w:r w:rsidRPr="00DD56EF">
        <w:rPr>
          <w:rFonts w:ascii="Roboto" w:hAnsi="Roboto" w:cs="Arial"/>
          <w:b/>
          <w:bCs/>
          <w:color w:val="000000"/>
        </w:rPr>
        <w:t xml:space="preserve">Abb. </w:t>
      </w:r>
      <w:r>
        <w:rPr>
          <w:rFonts w:ascii="Roboto" w:hAnsi="Roboto" w:cs="Arial"/>
          <w:b/>
          <w:bCs/>
          <w:color w:val="000000"/>
        </w:rPr>
        <w:t xml:space="preserve"> 6 und 7</w:t>
      </w:r>
    </w:p>
    <w:p w:rsidR="00D8010D" w:rsidRDefault="00D8010D" w:rsidP="00DD3F5B">
      <w:pPr>
        <w:jc w:val="both"/>
        <w:rPr>
          <w:rFonts w:ascii="Roboto" w:hAnsi="Roboto" w:cs="Arial"/>
        </w:rPr>
      </w:pPr>
    </w:p>
    <w:p w:rsidR="00D8010D" w:rsidRDefault="00D8010D" w:rsidP="00DD3F5B">
      <w:pPr>
        <w:jc w:val="both"/>
        <w:rPr>
          <w:rFonts w:ascii="Roboto" w:hAnsi="Roboto" w:cs="Arial"/>
        </w:rPr>
      </w:pPr>
    </w:p>
    <w:p w:rsidR="000E772E" w:rsidRDefault="000E772E" w:rsidP="00DD3F5B">
      <w:pPr>
        <w:jc w:val="both"/>
        <w:rPr>
          <w:rFonts w:ascii="Roboto" w:hAnsi="Roboto" w:cs="Arial"/>
        </w:rPr>
      </w:pPr>
      <w:r>
        <w:rPr>
          <w:noProof/>
        </w:rPr>
        <w:drawing>
          <wp:anchor distT="0" distB="0" distL="114300" distR="114300" simplePos="0" relativeHeight="251664384" behindDoc="0" locked="0" layoutInCell="1" allowOverlap="1">
            <wp:simplePos x="0" y="0"/>
            <wp:positionH relativeFrom="margin">
              <wp:align>left</wp:align>
            </wp:positionH>
            <wp:positionV relativeFrom="paragraph">
              <wp:posOffset>73659</wp:posOffset>
            </wp:positionV>
            <wp:extent cx="2714400" cy="1809600"/>
            <wp:effectExtent l="0" t="0" r="0" b="635"/>
            <wp:wrapNone/>
            <wp:docPr id="14" name="Grafik 14" descr="C:\Users\muellesl\AppData\Local\Microsoft\Windows\INetCache\Content.Word\_foxx_tacker_00A76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uellesl\AppData\Local\Microsoft\Windows\INetCache\Content.Word\_foxx_tacker_00A762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14400" cy="1809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simplePos x="0" y="0"/>
            <wp:positionH relativeFrom="margin">
              <wp:posOffset>2895600</wp:posOffset>
            </wp:positionH>
            <wp:positionV relativeFrom="paragraph">
              <wp:posOffset>73660</wp:posOffset>
            </wp:positionV>
            <wp:extent cx="2714625" cy="1809750"/>
            <wp:effectExtent l="0" t="0" r="9525" b="0"/>
            <wp:wrapNone/>
            <wp:docPr id="12" name="Grafik 12" descr="C:\Users\muellesl\AppData\Local\Microsoft\Windows\INetCache\Content.Word\_foxx_folie_abziehen_00A77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uellesl\AppData\Local\Microsoft\Windows\INetCache\Content.Word\_foxx_folie_abziehen_00A7713.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14625" cy="18097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0E772E" w:rsidRDefault="000E772E" w:rsidP="00DD3F5B">
      <w:pPr>
        <w:jc w:val="both"/>
        <w:rPr>
          <w:rFonts w:ascii="Roboto" w:hAnsi="Roboto" w:cs="Arial"/>
        </w:rPr>
      </w:pPr>
    </w:p>
    <w:p w:rsidR="003C369C" w:rsidRPr="00C50312" w:rsidRDefault="00C50312" w:rsidP="00DD3F5B">
      <w:pPr>
        <w:jc w:val="both"/>
        <w:rPr>
          <w:rFonts w:ascii="Roboto" w:hAnsi="Roboto" w:cs="Arial"/>
        </w:rPr>
      </w:pPr>
      <w:r w:rsidRPr="00C50312">
        <w:rPr>
          <w:rFonts w:ascii="Roboto" w:hAnsi="Roboto" w:cs="Arial"/>
        </w:rPr>
        <w:t xml:space="preserve">Auch </w:t>
      </w:r>
      <w:r w:rsidR="00C540F8">
        <w:rPr>
          <w:rFonts w:ascii="Roboto" w:hAnsi="Roboto" w:cs="Arial"/>
        </w:rPr>
        <w:t>die</w:t>
      </w:r>
      <w:r w:rsidRPr="00C50312">
        <w:rPr>
          <w:rFonts w:ascii="Roboto" w:hAnsi="Roboto" w:cs="Arial"/>
        </w:rPr>
        <w:t xml:space="preserve"> äußerst robuste Bah</w:t>
      </w:r>
      <w:r w:rsidR="00C02A3C">
        <w:rPr>
          <w:rFonts w:ascii="Roboto" w:hAnsi="Roboto" w:cs="Arial"/>
        </w:rPr>
        <w:t>n Delta</w:t>
      </w:r>
      <w:r w:rsidR="00C02A3C" w:rsidRPr="00E723F8">
        <w:rPr>
          <w:rFonts w:ascii="Roboto" w:hAnsi="Roboto" w:cs="Arial"/>
          <w:vertAlign w:val="superscript"/>
        </w:rPr>
        <w:t>®</w:t>
      </w:r>
      <w:r w:rsidR="00C02A3C">
        <w:rPr>
          <w:rFonts w:ascii="Roboto" w:hAnsi="Roboto" w:cs="Arial"/>
        </w:rPr>
        <w:t>-</w:t>
      </w:r>
      <w:proofErr w:type="spellStart"/>
      <w:r w:rsidR="00C02A3C">
        <w:rPr>
          <w:rFonts w:ascii="Roboto" w:hAnsi="Roboto" w:cs="Arial"/>
        </w:rPr>
        <w:t>Foxx</w:t>
      </w:r>
      <w:proofErr w:type="spellEnd"/>
      <w:r w:rsidR="00C02A3C">
        <w:rPr>
          <w:rFonts w:ascii="Roboto" w:hAnsi="Roboto" w:cs="Arial"/>
        </w:rPr>
        <w:t xml:space="preserve"> Plus</w:t>
      </w:r>
      <w:r>
        <w:rPr>
          <w:rFonts w:ascii="Roboto" w:hAnsi="Roboto" w:cs="Arial"/>
        </w:rPr>
        <w:t xml:space="preserve"> für extreme Wetterbedingungen kann nun mit 30 </w:t>
      </w:r>
      <w:r w:rsidRPr="00C50312">
        <w:rPr>
          <w:rFonts w:ascii="Roboto" w:hAnsi="Roboto" w:cs="Arial"/>
        </w:rPr>
        <w:t>Jahren Funktionsgarantie aufwarten.</w:t>
      </w:r>
      <w:r>
        <w:rPr>
          <w:rFonts w:ascii="Roboto" w:hAnsi="Roboto" w:cs="Arial"/>
        </w:rPr>
        <w:t xml:space="preserve"> Dank Euro-</w:t>
      </w:r>
      <w:r w:rsidRPr="00C50312">
        <w:rPr>
          <w:rFonts w:ascii="Roboto" w:hAnsi="Roboto" w:cs="Arial"/>
        </w:rPr>
        <w:t>Brandklasse B</w:t>
      </w:r>
      <w:r w:rsidR="00B755D1">
        <w:rPr>
          <w:rFonts w:ascii="Roboto" w:hAnsi="Roboto" w:cs="Arial"/>
        </w:rPr>
        <w:t>-s1, d0</w:t>
      </w:r>
      <w:r w:rsidRPr="00C50312">
        <w:rPr>
          <w:rFonts w:ascii="Roboto" w:hAnsi="Roboto" w:cs="Arial"/>
        </w:rPr>
        <w:t xml:space="preserve"> wird die Ausbreitung von Flammen d</w:t>
      </w:r>
      <w:r>
        <w:rPr>
          <w:rFonts w:ascii="Roboto" w:hAnsi="Roboto" w:cs="Arial"/>
        </w:rPr>
        <w:t>eutlich erschwert.</w:t>
      </w:r>
    </w:p>
    <w:p w:rsidR="00C540F8" w:rsidRDefault="00C540F8" w:rsidP="00D8010D">
      <w:pPr>
        <w:jc w:val="both"/>
        <w:rPr>
          <w:rFonts w:ascii="Roboto" w:hAnsi="Roboto" w:cs="Arial"/>
          <w:snapToGrid w:val="0"/>
        </w:rPr>
      </w:pPr>
    </w:p>
    <w:p w:rsidR="002A1D69" w:rsidRPr="00AF7B2A" w:rsidRDefault="00DD3F5B" w:rsidP="00D8010D">
      <w:pPr>
        <w:jc w:val="both"/>
        <w:rPr>
          <w:rFonts w:ascii="Roboto" w:hAnsi="Roboto" w:cs="Arial"/>
        </w:rPr>
      </w:pPr>
      <w:r w:rsidRPr="00AF7B2A">
        <w:rPr>
          <w:rFonts w:ascii="Roboto" w:hAnsi="Roboto" w:cs="Arial"/>
          <w:snapToGrid w:val="0"/>
        </w:rPr>
        <w:t>Fotos</w:t>
      </w:r>
      <w:r w:rsidR="00D8010D">
        <w:rPr>
          <w:rFonts w:ascii="Roboto" w:hAnsi="Roboto" w:cs="Arial"/>
          <w:snapToGrid w:val="0"/>
        </w:rPr>
        <w:t xml:space="preserve"> 1 - 7</w:t>
      </w:r>
      <w:r w:rsidR="003C369C">
        <w:rPr>
          <w:rFonts w:ascii="Roboto" w:hAnsi="Roboto" w:cs="Arial"/>
          <w:snapToGrid w:val="0"/>
        </w:rPr>
        <w:t xml:space="preserve">: </w:t>
      </w:r>
      <w:proofErr w:type="spellStart"/>
      <w:r w:rsidRPr="00AF7B2A">
        <w:rPr>
          <w:rFonts w:ascii="Roboto" w:hAnsi="Roboto" w:cs="Arial"/>
        </w:rPr>
        <w:t>Dörken</w:t>
      </w:r>
      <w:proofErr w:type="spellEnd"/>
      <w:r w:rsidRPr="00AF7B2A">
        <w:rPr>
          <w:rFonts w:ascii="Roboto" w:hAnsi="Roboto" w:cs="Arial"/>
        </w:rPr>
        <w:t xml:space="preserve"> GmbH &amp; Co. KG</w:t>
      </w:r>
    </w:p>
    <w:sectPr w:rsidR="002A1D69" w:rsidRPr="00AF7B2A">
      <w:headerReference w:type="even" r:id="rId17"/>
      <w:headerReference w:type="default" r:id="rId18"/>
      <w:pgSz w:w="11906" w:h="16838"/>
      <w:pgMar w:top="2268" w:right="3572" w:bottom="2552" w:left="209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6C0" w:rsidRDefault="007F36C0">
      <w:r>
        <w:separator/>
      </w:r>
    </w:p>
  </w:endnote>
  <w:endnote w:type="continuationSeparator" w:id="0">
    <w:p w:rsidR="007F36C0" w:rsidRDefault="007F3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6C0" w:rsidRDefault="007F36C0">
      <w:r>
        <w:separator/>
      </w:r>
    </w:p>
  </w:footnote>
  <w:footnote w:type="continuationSeparator" w:id="0">
    <w:p w:rsidR="007F36C0" w:rsidRDefault="007F3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479" w:rsidRDefault="004C2479">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4C2479" w:rsidRDefault="004C24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479" w:rsidRDefault="004C2479">
    <w:pPr>
      <w:pStyle w:val="Kopfzeile"/>
      <w:framePr w:wrap="around" w:vAnchor="text" w:hAnchor="margin" w:xAlign="center" w:y="1"/>
      <w:rPr>
        <w:rStyle w:val="Seitenzahl"/>
        <w:rFonts w:ascii="Univers (WN)" w:hAnsi="Univers (WN)"/>
        <w:sz w:val="24"/>
      </w:rPr>
    </w:pPr>
    <w:r>
      <w:rPr>
        <w:rStyle w:val="Seitenzahl"/>
        <w:rFonts w:ascii="Univers (WN)" w:hAnsi="Univers (WN)"/>
        <w:sz w:val="24"/>
      </w:rPr>
      <w:fldChar w:fldCharType="begin"/>
    </w:r>
    <w:r>
      <w:rPr>
        <w:rStyle w:val="Seitenzahl"/>
        <w:rFonts w:ascii="Univers (WN)" w:hAnsi="Univers (WN)"/>
        <w:sz w:val="24"/>
      </w:rPr>
      <w:instrText xml:space="preserve">PAGE  </w:instrText>
    </w:r>
    <w:r>
      <w:rPr>
        <w:rStyle w:val="Seitenzahl"/>
        <w:rFonts w:ascii="Univers (WN)" w:hAnsi="Univers (WN)"/>
        <w:sz w:val="24"/>
      </w:rPr>
      <w:fldChar w:fldCharType="separate"/>
    </w:r>
    <w:r w:rsidR="00356BCD">
      <w:rPr>
        <w:rStyle w:val="Seitenzahl"/>
        <w:rFonts w:ascii="Univers (WN)" w:hAnsi="Univers (WN)"/>
        <w:noProof/>
        <w:sz w:val="24"/>
      </w:rPr>
      <w:t>4</w:t>
    </w:r>
    <w:r>
      <w:rPr>
        <w:rStyle w:val="Seitenzahl"/>
        <w:rFonts w:ascii="Univers (WN)" w:hAnsi="Univers (WN)"/>
        <w:sz w:val="24"/>
      </w:rPr>
      <w:fldChar w:fldCharType="end"/>
    </w:r>
  </w:p>
  <w:p w:rsidR="004C2479" w:rsidRDefault="004C2479">
    <w:pPr>
      <w:pStyle w:val="Kopfzeile"/>
      <w:jc w:val="cent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040C"/>
    <w:multiLevelType w:val="hybridMultilevel"/>
    <w:tmpl w:val="FD820E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A348B"/>
    <w:multiLevelType w:val="hybridMultilevel"/>
    <w:tmpl w:val="DD3CE3BA"/>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44973B6"/>
    <w:multiLevelType w:val="hybridMultilevel"/>
    <w:tmpl w:val="A3CEA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52A26F8"/>
    <w:multiLevelType w:val="hybridMultilevel"/>
    <w:tmpl w:val="58647F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6F06F1"/>
    <w:multiLevelType w:val="hybridMultilevel"/>
    <w:tmpl w:val="12443A9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825"/>
    <w:rsid w:val="00007455"/>
    <w:rsid w:val="000147EE"/>
    <w:rsid w:val="0001518C"/>
    <w:rsid w:val="00015CB2"/>
    <w:rsid w:val="00022DEB"/>
    <w:rsid w:val="00023924"/>
    <w:rsid w:val="00026F01"/>
    <w:rsid w:val="000342F7"/>
    <w:rsid w:val="00037322"/>
    <w:rsid w:val="0004509A"/>
    <w:rsid w:val="0005772D"/>
    <w:rsid w:val="000657C2"/>
    <w:rsid w:val="0006664C"/>
    <w:rsid w:val="00073F77"/>
    <w:rsid w:val="000860BB"/>
    <w:rsid w:val="000B1993"/>
    <w:rsid w:val="000C6311"/>
    <w:rsid w:val="000D790A"/>
    <w:rsid w:val="000E772E"/>
    <w:rsid w:val="00102042"/>
    <w:rsid w:val="0010797E"/>
    <w:rsid w:val="001106CA"/>
    <w:rsid w:val="00117066"/>
    <w:rsid w:val="001204CC"/>
    <w:rsid w:val="001219D7"/>
    <w:rsid w:val="001230B8"/>
    <w:rsid w:val="00135182"/>
    <w:rsid w:val="00153586"/>
    <w:rsid w:val="0016751E"/>
    <w:rsid w:val="001A056E"/>
    <w:rsid w:val="001A21C4"/>
    <w:rsid w:val="001A57E7"/>
    <w:rsid w:val="001B61F5"/>
    <w:rsid w:val="001B6CE9"/>
    <w:rsid w:val="001D76A6"/>
    <w:rsid w:val="001E5154"/>
    <w:rsid w:val="001E58FA"/>
    <w:rsid w:val="001F1FB9"/>
    <w:rsid w:val="00214AA2"/>
    <w:rsid w:val="00222BF5"/>
    <w:rsid w:val="0022457D"/>
    <w:rsid w:val="00230B1C"/>
    <w:rsid w:val="00233316"/>
    <w:rsid w:val="00240751"/>
    <w:rsid w:val="002549C5"/>
    <w:rsid w:val="002550AD"/>
    <w:rsid w:val="0026397E"/>
    <w:rsid w:val="002744A7"/>
    <w:rsid w:val="002842E0"/>
    <w:rsid w:val="002A1D69"/>
    <w:rsid w:val="002A468F"/>
    <w:rsid w:val="002A5950"/>
    <w:rsid w:val="002B52A7"/>
    <w:rsid w:val="002C15F2"/>
    <w:rsid w:val="002C1D25"/>
    <w:rsid w:val="002C3ABF"/>
    <w:rsid w:val="00302B61"/>
    <w:rsid w:val="00313366"/>
    <w:rsid w:val="00345E73"/>
    <w:rsid w:val="00356BCD"/>
    <w:rsid w:val="003716C3"/>
    <w:rsid w:val="00392A49"/>
    <w:rsid w:val="003A5F97"/>
    <w:rsid w:val="003A6C50"/>
    <w:rsid w:val="003B13D7"/>
    <w:rsid w:val="003B2CB5"/>
    <w:rsid w:val="003C32F6"/>
    <w:rsid w:val="003C369C"/>
    <w:rsid w:val="003D090C"/>
    <w:rsid w:val="003E01E7"/>
    <w:rsid w:val="003F168E"/>
    <w:rsid w:val="003F3E11"/>
    <w:rsid w:val="00421EEC"/>
    <w:rsid w:val="00425084"/>
    <w:rsid w:val="00433B8C"/>
    <w:rsid w:val="004436C6"/>
    <w:rsid w:val="00443F50"/>
    <w:rsid w:val="00451BA5"/>
    <w:rsid w:val="0045497A"/>
    <w:rsid w:val="00485862"/>
    <w:rsid w:val="004942E8"/>
    <w:rsid w:val="004B35AF"/>
    <w:rsid w:val="004C2479"/>
    <w:rsid w:val="004D012D"/>
    <w:rsid w:val="004D3917"/>
    <w:rsid w:val="004E2727"/>
    <w:rsid w:val="004F6D44"/>
    <w:rsid w:val="00506E2A"/>
    <w:rsid w:val="00513B19"/>
    <w:rsid w:val="005258D9"/>
    <w:rsid w:val="00532692"/>
    <w:rsid w:val="00545970"/>
    <w:rsid w:val="005566B6"/>
    <w:rsid w:val="0056029D"/>
    <w:rsid w:val="0056520B"/>
    <w:rsid w:val="00572244"/>
    <w:rsid w:val="005749BC"/>
    <w:rsid w:val="00576F75"/>
    <w:rsid w:val="005827A6"/>
    <w:rsid w:val="005912A9"/>
    <w:rsid w:val="005A50E9"/>
    <w:rsid w:val="005A6689"/>
    <w:rsid w:val="005D021F"/>
    <w:rsid w:val="005D6388"/>
    <w:rsid w:val="005F09F2"/>
    <w:rsid w:val="00606326"/>
    <w:rsid w:val="00620B45"/>
    <w:rsid w:val="0062577B"/>
    <w:rsid w:val="00657EFB"/>
    <w:rsid w:val="006717CD"/>
    <w:rsid w:val="00684564"/>
    <w:rsid w:val="006923CF"/>
    <w:rsid w:val="0069376F"/>
    <w:rsid w:val="006B182E"/>
    <w:rsid w:val="006C1500"/>
    <w:rsid w:val="006C1F84"/>
    <w:rsid w:val="006C681D"/>
    <w:rsid w:val="006E130C"/>
    <w:rsid w:val="006F703D"/>
    <w:rsid w:val="00706700"/>
    <w:rsid w:val="00726C33"/>
    <w:rsid w:val="007279DE"/>
    <w:rsid w:val="00745173"/>
    <w:rsid w:val="007515F0"/>
    <w:rsid w:val="0075421A"/>
    <w:rsid w:val="0075617C"/>
    <w:rsid w:val="007644A5"/>
    <w:rsid w:val="007660E5"/>
    <w:rsid w:val="00793C57"/>
    <w:rsid w:val="007955C6"/>
    <w:rsid w:val="007A0551"/>
    <w:rsid w:val="007A120A"/>
    <w:rsid w:val="007A327C"/>
    <w:rsid w:val="007A6BDE"/>
    <w:rsid w:val="007C03BE"/>
    <w:rsid w:val="007C0C87"/>
    <w:rsid w:val="007C5F36"/>
    <w:rsid w:val="007D7F35"/>
    <w:rsid w:val="007F36C0"/>
    <w:rsid w:val="00813ECE"/>
    <w:rsid w:val="00820603"/>
    <w:rsid w:val="008235B9"/>
    <w:rsid w:val="0082753B"/>
    <w:rsid w:val="0084454B"/>
    <w:rsid w:val="00846B49"/>
    <w:rsid w:val="00853420"/>
    <w:rsid w:val="00857900"/>
    <w:rsid w:val="00861B89"/>
    <w:rsid w:val="0086703F"/>
    <w:rsid w:val="00870C0A"/>
    <w:rsid w:val="008761BC"/>
    <w:rsid w:val="008906E0"/>
    <w:rsid w:val="008C14DE"/>
    <w:rsid w:val="008D166F"/>
    <w:rsid w:val="008D6C67"/>
    <w:rsid w:val="00901C45"/>
    <w:rsid w:val="00921D0A"/>
    <w:rsid w:val="00945A85"/>
    <w:rsid w:val="0096294F"/>
    <w:rsid w:val="00975F8C"/>
    <w:rsid w:val="00976C24"/>
    <w:rsid w:val="009809BB"/>
    <w:rsid w:val="00985173"/>
    <w:rsid w:val="00993390"/>
    <w:rsid w:val="009A04BA"/>
    <w:rsid w:val="009B0B85"/>
    <w:rsid w:val="009E10C2"/>
    <w:rsid w:val="00A116E3"/>
    <w:rsid w:val="00A11C18"/>
    <w:rsid w:val="00A424A9"/>
    <w:rsid w:val="00A554C1"/>
    <w:rsid w:val="00A83B70"/>
    <w:rsid w:val="00A8410C"/>
    <w:rsid w:val="00A91CE4"/>
    <w:rsid w:val="00A9791F"/>
    <w:rsid w:val="00A97D6B"/>
    <w:rsid w:val="00AA3A30"/>
    <w:rsid w:val="00AC0EAF"/>
    <w:rsid w:val="00AF7B2A"/>
    <w:rsid w:val="00B25D77"/>
    <w:rsid w:val="00B422A4"/>
    <w:rsid w:val="00B51334"/>
    <w:rsid w:val="00B53598"/>
    <w:rsid w:val="00B755D1"/>
    <w:rsid w:val="00B87A32"/>
    <w:rsid w:val="00BC6A55"/>
    <w:rsid w:val="00BC7FEE"/>
    <w:rsid w:val="00BD1B5A"/>
    <w:rsid w:val="00BD1C43"/>
    <w:rsid w:val="00BD49DB"/>
    <w:rsid w:val="00BD722A"/>
    <w:rsid w:val="00BE2160"/>
    <w:rsid w:val="00BF1D5D"/>
    <w:rsid w:val="00C02A3C"/>
    <w:rsid w:val="00C215E9"/>
    <w:rsid w:val="00C32CC4"/>
    <w:rsid w:val="00C34FE8"/>
    <w:rsid w:val="00C4090C"/>
    <w:rsid w:val="00C50312"/>
    <w:rsid w:val="00C540F8"/>
    <w:rsid w:val="00C62B58"/>
    <w:rsid w:val="00C6621F"/>
    <w:rsid w:val="00C66A9B"/>
    <w:rsid w:val="00C72F95"/>
    <w:rsid w:val="00C74621"/>
    <w:rsid w:val="00C832C6"/>
    <w:rsid w:val="00C845DB"/>
    <w:rsid w:val="00CA4596"/>
    <w:rsid w:val="00CA5417"/>
    <w:rsid w:val="00CA5941"/>
    <w:rsid w:val="00CB08BB"/>
    <w:rsid w:val="00CC2597"/>
    <w:rsid w:val="00CC5423"/>
    <w:rsid w:val="00CC5F16"/>
    <w:rsid w:val="00CD3BC0"/>
    <w:rsid w:val="00CE04DD"/>
    <w:rsid w:val="00D03390"/>
    <w:rsid w:val="00D06EF0"/>
    <w:rsid w:val="00D1359A"/>
    <w:rsid w:val="00D2780E"/>
    <w:rsid w:val="00D36989"/>
    <w:rsid w:val="00D3794D"/>
    <w:rsid w:val="00D449EE"/>
    <w:rsid w:val="00D51EC4"/>
    <w:rsid w:val="00D57A41"/>
    <w:rsid w:val="00D8010D"/>
    <w:rsid w:val="00D92FAF"/>
    <w:rsid w:val="00D971A3"/>
    <w:rsid w:val="00DC5E1D"/>
    <w:rsid w:val="00DC7312"/>
    <w:rsid w:val="00DD353C"/>
    <w:rsid w:val="00DD3F5B"/>
    <w:rsid w:val="00DD404C"/>
    <w:rsid w:val="00DD4FA9"/>
    <w:rsid w:val="00DD55D8"/>
    <w:rsid w:val="00DD56EF"/>
    <w:rsid w:val="00DE44D8"/>
    <w:rsid w:val="00DF143D"/>
    <w:rsid w:val="00E01519"/>
    <w:rsid w:val="00E04BAE"/>
    <w:rsid w:val="00E04FEC"/>
    <w:rsid w:val="00E108D8"/>
    <w:rsid w:val="00E1521A"/>
    <w:rsid w:val="00E16487"/>
    <w:rsid w:val="00E2180D"/>
    <w:rsid w:val="00E33DAB"/>
    <w:rsid w:val="00E503A1"/>
    <w:rsid w:val="00E63441"/>
    <w:rsid w:val="00E65D69"/>
    <w:rsid w:val="00E67CAC"/>
    <w:rsid w:val="00E723F8"/>
    <w:rsid w:val="00E763D1"/>
    <w:rsid w:val="00E8537C"/>
    <w:rsid w:val="00E87EAD"/>
    <w:rsid w:val="00E96350"/>
    <w:rsid w:val="00ED0D65"/>
    <w:rsid w:val="00EE25C2"/>
    <w:rsid w:val="00EE3459"/>
    <w:rsid w:val="00EE790B"/>
    <w:rsid w:val="00EF0CD1"/>
    <w:rsid w:val="00F125B1"/>
    <w:rsid w:val="00F24571"/>
    <w:rsid w:val="00F3186E"/>
    <w:rsid w:val="00F45AAB"/>
    <w:rsid w:val="00F51F07"/>
    <w:rsid w:val="00F60D9E"/>
    <w:rsid w:val="00F620A8"/>
    <w:rsid w:val="00F66565"/>
    <w:rsid w:val="00F75CA9"/>
    <w:rsid w:val="00F935FE"/>
    <w:rsid w:val="00FA1A82"/>
    <w:rsid w:val="00FB07A1"/>
    <w:rsid w:val="00FB0B3C"/>
    <w:rsid w:val="00FB31FD"/>
    <w:rsid w:val="00FB3825"/>
    <w:rsid w:val="00FF35A1"/>
    <w:rsid w:val="00FF3F4A"/>
    <w:rsid w:val="00FF54E0"/>
    <w:rsid w:val="00FF6D59"/>
    <w:rsid w:val="00FF75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CBBE4A"/>
  <w15:chartTrackingRefBased/>
  <w15:docId w15:val="{6E071006-05BC-4044-822D-AC6127FFD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tabs>
        <w:tab w:val="left" w:pos="1702"/>
      </w:tabs>
      <w:spacing w:line="360" w:lineRule="atLeast"/>
      <w:ind w:right="-142"/>
      <w:jc w:val="both"/>
      <w:outlineLvl w:val="0"/>
    </w:pPr>
    <w:rPr>
      <w:rFonts w:ascii="Univers (WN)" w:hAnsi="Univers (WN)"/>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paragraph" w:styleId="Kopfzeile">
    <w:name w:val="header"/>
    <w:basedOn w:val="Standard"/>
    <w:pPr>
      <w:tabs>
        <w:tab w:val="center" w:pos="4535"/>
        <w:tab w:val="right" w:pos="9071"/>
      </w:tabs>
    </w:pPr>
    <w:rPr>
      <w:rFonts w:ascii="Tms Rmn" w:hAnsi="Tms Rmn"/>
    </w:rPr>
  </w:style>
  <w:style w:type="paragraph" w:styleId="Textkrper">
    <w:name w:val="Body Text"/>
    <w:basedOn w:val="Standard"/>
    <w:link w:val="TextkrperZchn"/>
    <w:pPr>
      <w:spacing w:line="360" w:lineRule="atLeast"/>
      <w:jc w:val="both"/>
    </w:pPr>
    <w:rPr>
      <w:rFonts w:ascii="Arial" w:hAnsi="Arial"/>
      <w:sz w:val="24"/>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Arial" w:eastAsia="SimSun" w:hAnsi="Arial" w:cs="Arial"/>
      <w:color w:val="000000"/>
      <w:sz w:val="24"/>
      <w:szCs w:val="24"/>
      <w:lang w:eastAsia="zh-CN"/>
    </w:rPr>
  </w:style>
  <w:style w:type="paragraph" w:styleId="StandardWeb">
    <w:name w:val="Normal (Web)"/>
    <w:basedOn w:val="Standard"/>
    <w:rsid w:val="005D021F"/>
    <w:pPr>
      <w:spacing w:before="100" w:beforeAutospacing="1" w:after="100" w:afterAutospacing="1"/>
    </w:pPr>
    <w:rPr>
      <w:rFonts w:eastAsia="SimSun"/>
      <w:sz w:val="24"/>
      <w:szCs w:val="24"/>
      <w:lang w:eastAsia="zh-CN"/>
    </w:rPr>
  </w:style>
  <w:style w:type="paragraph" w:styleId="Sprechblasentext">
    <w:name w:val="Balloon Text"/>
    <w:basedOn w:val="Standard"/>
    <w:link w:val="SprechblasentextZchn"/>
    <w:uiPriority w:val="99"/>
    <w:semiHidden/>
    <w:unhideWhenUsed/>
    <w:rsid w:val="001E58FA"/>
    <w:rPr>
      <w:rFonts w:ascii="Segoe UI" w:hAnsi="Segoe UI" w:cs="Segoe UI"/>
      <w:sz w:val="18"/>
      <w:szCs w:val="18"/>
    </w:rPr>
  </w:style>
  <w:style w:type="character" w:customStyle="1" w:styleId="SprechblasentextZchn">
    <w:name w:val="Sprechblasentext Zchn"/>
    <w:link w:val="Sprechblasentext"/>
    <w:uiPriority w:val="99"/>
    <w:semiHidden/>
    <w:rsid w:val="001E58FA"/>
    <w:rPr>
      <w:rFonts w:ascii="Segoe UI" w:hAnsi="Segoe UI" w:cs="Segoe UI"/>
      <w:sz w:val="18"/>
      <w:szCs w:val="18"/>
    </w:rPr>
  </w:style>
  <w:style w:type="character" w:customStyle="1" w:styleId="TextkrperZchn">
    <w:name w:val="Textkörper Zchn"/>
    <w:basedOn w:val="Absatz-Standardschriftart"/>
    <w:link w:val="Textkrper"/>
    <w:rsid w:val="002550AD"/>
    <w:rPr>
      <w:rFonts w:ascii="Arial" w:hAnsi="Arial"/>
      <w:sz w:val="24"/>
    </w:rPr>
  </w:style>
  <w:style w:type="character" w:customStyle="1" w:styleId="tkwrsb-mxwxje-ij8cu-text">
    <w:name w:val="tkwrsb-mxwxje-ij8cu-text"/>
    <w:basedOn w:val="Absatz-Standardschriftart"/>
    <w:rsid w:val="009B0B85"/>
  </w:style>
  <w:style w:type="paragraph" w:styleId="Listenabsatz">
    <w:name w:val="List Paragraph"/>
    <w:basedOn w:val="Standard"/>
    <w:uiPriority w:val="34"/>
    <w:qFormat/>
    <w:rsid w:val="009E10C2"/>
    <w:pPr>
      <w:ind w:left="720"/>
      <w:contextualSpacing/>
    </w:pPr>
  </w:style>
  <w:style w:type="character" w:customStyle="1" w:styleId="NichtaufgelsteErwhnung1">
    <w:name w:val="Nicht aufgelöste Erwähnung1"/>
    <w:basedOn w:val="Absatz-Standardschriftart"/>
    <w:uiPriority w:val="99"/>
    <w:semiHidden/>
    <w:unhideWhenUsed/>
    <w:rsid w:val="00C409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710702">
      <w:bodyDiv w:val="1"/>
      <w:marLeft w:val="0"/>
      <w:marRight w:val="0"/>
      <w:marTop w:val="0"/>
      <w:marBottom w:val="0"/>
      <w:divBdr>
        <w:top w:val="none" w:sz="0" w:space="0" w:color="auto"/>
        <w:left w:val="none" w:sz="0" w:space="0" w:color="auto"/>
        <w:bottom w:val="none" w:sz="0" w:space="0" w:color="auto"/>
        <w:right w:val="none" w:sz="0" w:space="0" w:color="auto"/>
      </w:divBdr>
      <w:divsChild>
        <w:div w:id="574895012">
          <w:marLeft w:val="0"/>
          <w:marRight w:val="0"/>
          <w:marTop w:val="0"/>
          <w:marBottom w:val="0"/>
          <w:divBdr>
            <w:top w:val="none" w:sz="0" w:space="0" w:color="auto"/>
            <w:left w:val="none" w:sz="0" w:space="0" w:color="auto"/>
            <w:bottom w:val="none" w:sz="0" w:space="0" w:color="auto"/>
            <w:right w:val="none" w:sz="0" w:space="0" w:color="auto"/>
          </w:divBdr>
        </w:div>
        <w:div w:id="928584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mbranes@doerken.de" TargetMode="Externa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oerken.de" TargetMode="External"/><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6\VORLAGEN\ART9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ART99</Template>
  <TotalTime>0</TotalTime>
  <Pages>6</Pages>
  <Words>776</Words>
  <Characters>5372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Streu DD-Medien</vt:lpstr>
    </vt:vector>
  </TitlesOfParts>
  <Company>Hewlett-Packard</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Streu DD-Medien</dc:title>
  <dc:subject>coba-meeting</dc:subject>
  <dc:creator>Dagmar Riefer</dc:creator>
  <cp:keywords/>
  <cp:lastModifiedBy>Müller, Leslie</cp:lastModifiedBy>
  <cp:revision>7</cp:revision>
  <cp:lastPrinted>2021-03-24T15:34:00Z</cp:lastPrinted>
  <dcterms:created xsi:type="dcterms:W3CDTF">2023-02-13T10:16:00Z</dcterms:created>
  <dcterms:modified xsi:type="dcterms:W3CDTF">2023-02-13T11:20:00Z</dcterms:modified>
</cp:coreProperties>
</file>