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8CE" w:rsidRDefault="006878CE" w:rsidP="006878CE">
      <w:pPr>
        <w:pStyle w:val="berschrift3"/>
      </w:pPr>
      <w:r>
        <w:t>Ausschreibungstexte</w:t>
      </w:r>
      <w:r w:rsidR="00FF65BB">
        <w:t xml:space="preserve"> – DELTA</w:t>
      </w:r>
      <w:r w:rsidR="00FF65BB" w:rsidRPr="00FF65BB">
        <w:rPr>
          <w:vertAlign w:val="superscript"/>
        </w:rPr>
        <w:t>®</w:t>
      </w:r>
      <w:r w:rsidR="00FF65BB">
        <w:t>-</w:t>
      </w:r>
      <w:r w:rsidR="00C5668C">
        <w:t>FASSADE COLOR</w:t>
      </w:r>
    </w:p>
    <w:p w:rsidR="00FF65BB" w:rsidRDefault="00FF65BB" w:rsidP="00C75A0C">
      <w:pPr>
        <w:spacing w:before="0" w:after="0" w:line="240" w:lineRule="auto"/>
      </w:pPr>
    </w:p>
    <w:p w:rsidR="00FF65BB" w:rsidRDefault="00FF65BB" w:rsidP="00C75A0C">
      <w:pPr>
        <w:spacing w:before="0" w:after="0" w:line="240" w:lineRule="auto"/>
        <w:rPr>
          <w:rFonts w:cstheme="minorHAnsi"/>
          <w:b/>
          <w:szCs w:val="22"/>
        </w:rPr>
      </w:pPr>
      <w:r w:rsidRPr="0083233E">
        <w:rPr>
          <w:b/>
        </w:rPr>
        <w:t xml:space="preserve">POS.: </w:t>
      </w:r>
      <w:proofErr w:type="spellStart"/>
      <w:r w:rsidRPr="0083233E">
        <w:rPr>
          <w:b/>
        </w:rPr>
        <w:t>xx.xx.xx.xxxx</w:t>
      </w:r>
      <w:proofErr w:type="spellEnd"/>
      <w:r w:rsidRPr="0083233E">
        <w:rPr>
          <w:b/>
        </w:rPr>
        <w:t xml:space="preserve"> DELTA</w:t>
      </w:r>
      <w:r w:rsidRPr="0083233E">
        <w:rPr>
          <w:b/>
          <w:vertAlign w:val="superscript"/>
        </w:rPr>
        <w:t>®</w:t>
      </w:r>
      <w:r w:rsidRPr="0083233E">
        <w:rPr>
          <w:b/>
        </w:rPr>
        <w:t>-</w:t>
      </w:r>
      <w:r w:rsidR="00C5668C">
        <w:rPr>
          <w:b/>
        </w:rPr>
        <w:t>FASSADE COLOR als</w:t>
      </w:r>
      <w:r>
        <w:rPr>
          <w:b/>
        </w:rPr>
        <w:t xml:space="preserve"> </w:t>
      </w:r>
      <w:r w:rsidR="00C5668C">
        <w:rPr>
          <w:rFonts w:cstheme="minorHAnsi"/>
          <w:b/>
          <w:szCs w:val="22"/>
        </w:rPr>
        <w:t>Winddichtung und</w:t>
      </w:r>
      <w:r w:rsidR="00C5668C" w:rsidRPr="00C5668C">
        <w:rPr>
          <w:rFonts w:cstheme="minorHAnsi"/>
          <w:b/>
          <w:szCs w:val="22"/>
        </w:rPr>
        <w:t xml:space="preserve"> Witterungsschutz </w:t>
      </w:r>
      <w:r w:rsidR="00C5668C">
        <w:rPr>
          <w:rFonts w:cstheme="minorHAnsi"/>
          <w:b/>
          <w:szCs w:val="22"/>
        </w:rPr>
        <w:t xml:space="preserve">bei </w:t>
      </w:r>
      <w:r w:rsidR="00C5668C" w:rsidRPr="00C5668C">
        <w:rPr>
          <w:rFonts w:cstheme="minorHAnsi"/>
          <w:b/>
          <w:szCs w:val="22"/>
        </w:rPr>
        <w:t>vorgehängte</w:t>
      </w:r>
      <w:r w:rsidR="00C5668C">
        <w:rPr>
          <w:rFonts w:cstheme="minorHAnsi"/>
          <w:b/>
          <w:szCs w:val="22"/>
        </w:rPr>
        <w:t>n</w:t>
      </w:r>
      <w:r w:rsidR="00C5668C" w:rsidRPr="00C5668C">
        <w:rPr>
          <w:rFonts w:cstheme="minorHAnsi"/>
          <w:b/>
          <w:szCs w:val="22"/>
        </w:rPr>
        <w:t xml:space="preserve"> </w:t>
      </w:r>
      <w:proofErr w:type="spellStart"/>
      <w:r w:rsidR="00C5668C" w:rsidRPr="00C5668C">
        <w:rPr>
          <w:rFonts w:cstheme="minorHAnsi"/>
          <w:b/>
          <w:szCs w:val="22"/>
        </w:rPr>
        <w:t>hinterlüftete</w:t>
      </w:r>
      <w:r w:rsidR="00C5668C">
        <w:rPr>
          <w:rFonts w:cstheme="minorHAnsi"/>
          <w:b/>
          <w:szCs w:val="22"/>
        </w:rPr>
        <w:t>n</w:t>
      </w:r>
      <w:proofErr w:type="spellEnd"/>
      <w:r w:rsidR="00C5668C" w:rsidRPr="00C5668C">
        <w:rPr>
          <w:rFonts w:cstheme="minorHAnsi"/>
          <w:b/>
          <w:szCs w:val="22"/>
        </w:rPr>
        <w:t xml:space="preserve"> Fassade</w:t>
      </w:r>
      <w:r w:rsidR="00C5668C">
        <w:rPr>
          <w:rFonts w:cstheme="minorHAnsi"/>
          <w:b/>
          <w:szCs w:val="22"/>
        </w:rPr>
        <w:t>nkonstruktionen</w:t>
      </w:r>
    </w:p>
    <w:p w:rsidR="00C5668C" w:rsidRPr="00C5668C" w:rsidRDefault="00C5668C" w:rsidP="00C75A0C">
      <w:pPr>
        <w:spacing w:before="0" w:after="0" w:line="240" w:lineRule="auto"/>
        <w:rPr>
          <w:rFonts w:cstheme="minorHAnsi"/>
          <w:b/>
        </w:rPr>
      </w:pPr>
    </w:p>
    <w:p w:rsidR="00FF65BB" w:rsidRDefault="00FF65BB" w:rsidP="00FF65BB">
      <w:pPr>
        <w:spacing w:before="0" w:after="0" w:line="240" w:lineRule="auto"/>
      </w:pPr>
      <w:r>
        <w:t>DELTA</w:t>
      </w:r>
      <w:r w:rsidRPr="00781CA9">
        <w:rPr>
          <w:vertAlign w:val="superscript"/>
        </w:rPr>
        <w:t>®</w:t>
      </w:r>
      <w:r>
        <w:t>-</w:t>
      </w:r>
      <w:r w:rsidR="00C5668C">
        <w:t>FASSADE COLOR als diffusionsoffene und dauerhaft UV-beständige Fassadenbahn</w:t>
      </w:r>
      <w:r>
        <w:t xml:space="preserve"> liefern und </w:t>
      </w:r>
      <w:r w:rsidRPr="001A2515">
        <w:t>fachgerecht</w:t>
      </w:r>
      <w:r>
        <w:t xml:space="preserve"> verlegen</w:t>
      </w:r>
      <w:r w:rsidR="00A842C6">
        <w:t>, einschließlich aller erforderlichen Nebenarbeiten</w:t>
      </w:r>
      <w:r>
        <w:t>. Die Verlegehinweise des Bahnenherstellers sind zu beachten.</w:t>
      </w:r>
    </w:p>
    <w:p w:rsidR="00FF65BB" w:rsidRDefault="00FF65BB" w:rsidP="00FF65BB">
      <w:pPr>
        <w:spacing w:before="0" w:after="0" w:line="240" w:lineRule="auto"/>
      </w:pPr>
    </w:p>
    <w:p w:rsidR="00FF65BB" w:rsidRDefault="00FF65BB" w:rsidP="00FF65BB">
      <w:pPr>
        <w:spacing w:before="0" w:after="0" w:line="240" w:lineRule="auto"/>
      </w:pPr>
      <w:r w:rsidRPr="00B17DB9">
        <w:t xml:space="preserve">Hochreißfestes PES- </w:t>
      </w:r>
      <w:proofErr w:type="spellStart"/>
      <w:r>
        <w:t>BiCo</w:t>
      </w:r>
      <w:proofErr w:type="spellEnd"/>
      <w:r>
        <w:t>-</w:t>
      </w:r>
      <w:r w:rsidRPr="00B17DB9">
        <w:t xml:space="preserve">Spezialvlies mit oberseitiger </w:t>
      </w:r>
      <w:r w:rsidR="005217F4">
        <w:t xml:space="preserve">wasserdichter, farbiger </w:t>
      </w:r>
      <w:proofErr w:type="spellStart"/>
      <w:r w:rsidR="005217F4">
        <w:t>Acrylat</w:t>
      </w:r>
      <w:proofErr w:type="spellEnd"/>
      <w:r w:rsidR="005217F4">
        <w:t>-B</w:t>
      </w:r>
      <w:r w:rsidRPr="00B17DB9">
        <w:t>eschichtung</w:t>
      </w:r>
      <w:r>
        <w:t xml:space="preserve"> </w:t>
      </w:r>
      <w:r w:rsidR="005217F4">
        <w:t>und</w:t>
      </w:r>
      <w:r>
        <w:t xml:space="preserve"> </w:t>
      </w:r>
      <w:r w:rsidR="005217F4">
        <w:t xml:space="preserve">Klebezonen an beiden </w:t>
      </w:r>
      <w:proofErr w:type="spellStart"/>
      <w:r w:rsidR="005217F4">
        <w:t>Bahnenrändern</w:t>
      </w:r>
      <w:proofErr w:type="spellEnd"/>
      <w:r>
        <w:t>.</w:t>
      </w:r>
    </w:p>
    <w:p w:rsidR="005217F4" w:rsidRDefault="005217F4" w:rsidP="00FF65BB">
      <w:pPr>
        <w:spacing w:before="0" w:after="0" w:line="240" w:lineRule="auto"/>
      </w:pPr>
      <w:r w:rsidRPr="005217F4">
        <w:t>Farben: 001 Achat-Weiß, 002 Onyx-Schwarz, 003 Perl-Grau, 004 Topas-Blau, 005 Smaragd-Grün, 006 Korallen-Rot, 007 Bernstein-Orange</w:t>
      </w:r>
    </w:p>
    <w:p w:rsidR="00FF65BB" w:rsidRPr="00781CA9" w:rsidRDefault="00FF65BB" w:rsidP="00FF65BB">
      <w:pPr>
        <w:spacing w:before="0" w:after="0" w:line="240" w:lineRule="auto"/>
        <w:rPr>
          <w:sz w:val="24"/>
        </w:rPr>
      </w:pPr>
      <w:r>
        <w:t xml:space="preserve">Optional mit </w:t>
      </w:r>
      <w:r w:rsidR="005217F4">
        <w:t>10</w:t>
      </w:r>
      <w:r>
        <w:t>-jähriger Funktionsgarantie.</w:t>
      </w:r>
    </w:p>
    <w:p w:rsidR="00FF65BB" w:rsidRPr="0083233E" w:rsidRDefault="00FF65BB" w:rsidP="00FF65BB">
      <w:pPr>
        <w:spacing w:before="0" w:after="0" w:line="240" w:lineRule="auto"/>
      </w:pPr>
    </w:p>
    <w:p w:rsidR="00FF65BB" w:rsidRPr="00B17DB9" w:rsidRDefault="00FF65BB" w:rsidP="00FF65BB">
      <w:pPr>
        <w:pStyle w:val="Listenabsatz"/>
        <w:numPr>
          <w:ilvl w:val="1"/>
          <w:numId w:val="2"/>
        </w:numPr>
        <w:spacing w:before="0" w:after="0" w:line="240" w:lineRule="auto"/>
        <w:ind w:left="426"/>
      </w:pPr>
      <w:r w:rsidRPr="00B17DB9">
        <w:t>Brandverhalten</w:t>
      </w:r>
      <w:r>
        <w:t xml:space="preserve"> (</w:t>
      </w:r>
      <w:r w:rsidRPr="00B17DB9">
        <w:t>EN 13501-1</w:t>
      </w:r>
      <w:r>
        <w:t>):</w:t>
      </w:r>
      <w:r>
        <w:tab/>
      </w:r>
      <w:r>
        <w:tab/>
        <w:t xml:space="preserve">Klasse </w:t>
      </w:r>
      <w:r w:rsidR="005217F4">
        <w:t>B-s1,d0</w:t>
      </w:r>
    </w:p>
    <w:p w:rsidR="00FF65BB" w:rsidRPr="00B17DB9" w:rsidRDefault="00FF65BB" w:rsidP="00FF65BB">
      <w:pPr>
        <w:pStyle w:val="Listenabsatz"/>
        <w:numPr>
          <w:ilvl w:val="1"/>
          <w:numId w:val="2"/>
        </w:numPr>
        <w:spacing w:before="0" w:after="0" w:line="240" w:lineRule="auto"/>
        <w:ind w:left="426"/>
      </w:pPr>
      <w:r w:rsidRPr="00B17DB9">
        <w:t>Reißkraft</w:t>
      </w:r>
      <w:r>
        <w:t xml:space="preserve"> </w:t>
      </w:r>
      <w:r>
        <w:rPr>
          <w:sz w:val="18"/>
        </w:rPr>
        <w:t>(</w:t>
      </w:r>
      <w:r w:rsidRPr="00B17DB9">
        <w:t>EN 12311-1+2</w:t>
      </w:r>
      <w:r>
        <w:t>):</w:t>
      </w:r>
      <w:r>
        <w:tab/>
      </w:r>
      <w:r>
        <w:tab/>
      </w:r>
      <w:r>
        <w:tab/>
        <w:t xml:space="preserve">ca. </w:t>
      </w:r>
      <w:r w:rsidR="005217F4">
        <w:t>370/270</w:t>
      </w:r>
      <w:r>
        <w:t xml:space="preserve"> N/5 cm</w:t>
      </w:r>
    </w:p>
    <w:p w:rsidR="00FF65BB" w:rsidRPr="00B17DB9" w:rsidRDefault="00FF65BB" w:rsidP="00FF65BB">
      <w:pPr>
        <w:pStyle w:val="Listenabsatz"/>
        <w:numPr>
          <w:ilvl w:val="1"/>
          <w:numId w:val="2"/>
        </w:numPr>
        <w:spacing w:before="0" w:after="0" w:line="240" w:lineRule="auto"/>
        <w:ind w:left="426"/>
      </w:pPr>
      <w:r>
        <w:t xml:space="preserve">Wasserdichtheit </w:t>
      </w:r>
      <w:r w:rsidR="00D56A99">
        <w:t xml:space="preserve">vor und nach Alterung </w:t>
      </w:r>
      <w:r w:rsidR="00D56A99">
        <w:br/>
      </w:r>
      <w:r>
        <w:t>(</w:t>
      </w:r>
      <w:r w:rsidRPr="00B17DB9">
        <w:t xml:space="preserve">EN </w:t>
      </w:r>
      <w:r>
        <w:t>1928</w:t>
      </w:r>
      <w:r w:rsidR="00D56A99">
        <w:t xml:space="preserve"> + EN 13859-2</w:t>
      </w:r>
      <w:r>
        <w:t>):</w:t>
      </w:r>
      <w:r>
        <w:tab/>
      </w:r>
      <w:r>
        <w:tab/>
      </w:r>
      <w:r w:rsidR="00D56A99">
        <w:tab/>
      </w:r>
      <w:r>
        <w:t>Klasse W 1</w:t>
      </w:r>
    </w:p>
    <w:p w:rsidR="00FF65BB" w:rsidRPr="00B17DB9" w:rsidRDefault="00FF65BB" w:rsidP="00FF65BB">
      <w:pPr>
        <w:pStyle w:val="Listenabsatz"/>
        <w:numPr>
          <w:ilvl w:val="1"/>
          <w:numId w:val="2"/>
        </w:numPr>
        <w:spacing w:before="0" w:after="0" w:line="240" w:lineRule="auto"/>
        <w:ind w:left="426"/>
      </w:pPr>
      <w:r>
        <w:t>Sd-Wert (</w:t>
      </w:r>
      <w:r w:rsidRPr="00B17DB9">
        <w:t>EN ISO 12572</w:t>
      </w:r>
      <w:r>
        <w:t>):</w:t>
      </w:r>
      <w:r>
        <w:tab/>
      </w:r>
      <w:r>
        <w:tab/>
      </w:r>
      <w:r>
        <w:tab/>
        <w:t>ca. 0,</w:t>
      </w:r>
      <w:r w:rsidR="005217F4">
        <w:t>02</w:t>
      </w:r>
      <w:r>
        <w:t xml:space="preserve"> m</w:t>
      </w:r>
    </w:p>
    <w:p w:rsidR="00FF65BB" w:rsidRPr="00B17DB9" w:rsidRDefault="00FF65BB" w:rsidP="00FF65BB">
      <w:pPr>
        <w:pStyle w:val="Listenabsatz"/>
        <w:numPr>
          <w:ilvl w:val="1"/>
          <w:numId w:val="2"/>
        </w:numPr>
        <w:spacing w:before="0" w:after="0" w:line="240" w:lineRule="auto"/>
        <w:ind w:left="426"/>
      </w:pPr>
      <w:r>
        <w:t>Temperaturbeständigkeit:</w:t>
      </w:r>
      <w:r>
        <w:tab/>
      </w:r>
      <w:r>
        <w:tab/>
      </w:r>
      <w:r>
        <w:tab/>
      </w:r>
      <w:r w:rsidRPr="00B17DB9">
        <w:t>-40 °C bis +</w:t>
      </w:r>
      <w:r w:rsidR="005217F4">
        <w:t>120</w:t>
      </w:r>
      <w:r w:rsidRPr="00B17DB9">
        <w:t xml:space="preserve"> °C</w:t>
      </w:r>
    </w:p>
    <w:p w:rsidR="00FF65BB" w:rsidRPr="00B17DB9" w:rsidRDefault="00FF65BB" w:rsidP="00FF65BB">
      <w:pPr>
        <w:pStyle w:val="Listenabsatz"/>
        <w:numPr>
          <w:ilvl w:val="1"/>
          <w:numId w:val="2"/>
        </w:numPr>
        <w:spacing w:before="0" w:after="0" w:line="240" w:lineRule="auto"/>
        <w:ind w:left="426"/>
      </w:pPr>
      <w:r>
        <w:t>Temperaturbeständigkeit kurzzeitig:</w:t>
      </w:r>
      <w:r>
        <w:tab/>
      </w:r>
      <w:r w:rsidRPr="00B17DB9">
        <w:t>+1</w:t>
      </w:r>
      <w:r w:rsidR="005217F4">
        <w:t>5</w:t>
      </w:r>
      <w:r w:rsidRPr="00B17DB9">
        <w:t>0 °C</w:t>
      </w:r>
    </w:p>
    <w:p w:rsidR="00FF65BB" w:rsidRDefault="00FF65BB" w:rsidP="00FF65BB">
      <w:pPr>
        <w:pStyle w:val="Listenabsatz"/>
        <w:numPr>
          <w:ilvl w:val="1"/>
          <w:numId w:val="2"/>
        </w:numPr>
        <w:spacing w:before="0" w:after="0" w:line="240" w:lineRule="auto"/>
        <w:ind w:left="426"/>
      </w:pPr>
      <w:r>
        <w:t>Flächengewicht:</w:t>
      </w:r>
      <w:r>
        <w:tab/>
      </w:r>
      <w:r>
        <w:tab/>
      </w:r>
      <w:r>
        <w:tab/>
      </w:r>
      <w:r>
        <w:tab/>
        <w:t xml:space="preserve">ca. </w:t>
      </w:r>
      <w:r w:rsidR="005217F4">
        <w:t>30</w:t>
      </w:r>
      <w:r>
        <w:t>0</w:t>
      </w:r>
      <w:r w:rsidRPr="00B17DB9">
        <w:t xml:space="preserve"> g/m²</w:t>
      </w:r>
    </w:p>
    <w:p w:rsidR="005217F4" w:rsidRPr="00A842C6" w:rsidRDefault="005217F4" w:rsidP="00FF65BB">
      <w:pPr>
        <w:pStyle w:val="Listenabsatz"/>
        <w:numPr>
          <w:ilvl w:val="1"/>
          <w:numId w:val="2"/>
        </w:numPr>
        <w:spacing w:before="0" w:after="0" w:line="240" w:lineRule="auto"/>
        <w:ind w:left="426"/>
      </w:pPr>
      <w:r w:rsidRPr="00A842C6">
        <w:t>Möglicher Öffnungsanteil</w:t>
      </w:r>
      <w:r w:rsidRPr="00A842C6">
        <w:tab/>
      </w:r>
      <w:r w:rsidRPr="00A842C6">
        <w:tab/>
      </w:r>
      <w:r w:rsidRPr="00A842C6">
        <w:tab/>
        <w:t>max. 5 cm Fuge / 50 % Fugen- bzw. Öffnungsanteil</w:t>
      </w:r>
    </w:p>
    <w:p w:rsidR="00FF65BB" w:rsidRDefault="00FF65BB" w:rsidP="00FF65BB">
      <w:pPr>
        <w:spacing w:before="0" w:after="0" w:line="240" w:lineRule="auto"/>
      </w:pPr>
    </w:p>
    <w:p w:rsidR="002212DE" w:rsidRDefault="00D56A99" w:rsidP="00FF65BB">
      <w:pPr>
        <w:spacing w:before="0" w:after="0" w:line="240" w:lineRule="auto"/>
      </w:pPr>
      <w:r>
        <w:t>FARBE: ………</w:t>
      </w:r>
      <w:r w:rsidR="00313A7D">
        <w:tab/>
      </w:r>
      <w:r w:rsidR="00313A7D">
        <w:tab/>
      </w:r>
    </w:p>
    <w:p w:rsidR="00FF65BB" w:rsidRDefault="00FF65BB" w:rsidP="00FF65BB">
      <w:pPr>
        <w:spacing w:before="0" w:after="0" w:line="240" w:lineRule="auto"/>
      </w:pPr>
      <w:r>
        <w:t>MENGE: ..........     EINHEIT: m²          EP: ............     GP: ............</w:t>
      </w:r>
    </w:p>
    <w:p w:rsidR="00FF65BB" w:rsidRDefault="00FF65BB" w:rsidP="00C75A0C">
      <w:pPr>
        <w:spacing w:before="0" w:after="0" w:line="240" w:lineRule="auto"/>
        <w:rPr>
          <w:b/>
        </w:rPr>
      </w:pPr>
    </w:p>
    <w:p w:rsidR="00505876" w:rsidRDefault="00505876" w:rsidP="00C75A0C">
      <w:pPr>
        <w:spacing w:before="0" w:after="0" w:line="240" w:lineRule="auto"/>
        <w:rPr>
          <w:b/>
        </w:rPr>
      </w:pPr>
    </w:p>
    <w:p w:rsidR="00023B09" w:rsidRDefault="00023B09" w:rsidP="00C75A0C">
      <w:pPr>
        <w:spacing w:before="0" w:after="0" w:line="240" w:lineRule="auto"/>
        <w:rPr>
          <w:b/>
        </w:rPr>
      </w:pPr>
    </w:p>
    <w:p w:rsidR="00FA11CF" w:rsidRPr="006515A8" w:rsidRDefault="00FA11CF" w:rsidP="00FA11CF">
      <w:pPr>
        <w:spacing w:before="0" w:after="0" w:line="240" w:lineRule="auto"/>
        <w:rPr>
          <w:b/>
        </w:rPr>
      </w:pPr>
      <w:r w:rsidRPr="006515A8">
        <w:rPr>
          <w:b/>
        </w:rPr>
        <w:t xml:space="preserve">POS.: </w:t>
      </w:r>
      <w:proofErr w:type="spellStart"/>
      <w:r w:rsidRPr="006515A8">
        <w:rPr>
          <w:b/>
        </w:rPr>
        <w:t>xx.xx.</w:t>
      </w:r>
      <w:proofErr w:type="gramStart"/>
      <w:r w:rsidRPr="006515A8">
        <w:rPr>
          <w:b/>
        </w:rPr>
        <w:t>xx.xxxx</w:t>
      </w:r>
      <w:proofErr w:type="spellEnd"/>
      <w:proofErr w:type="gramEnd"/>
      <w:r w:rsidRPr="006515A8">
        <w:rPr>
          <w:b/>
        </w:rPr>
        <w:t xml:space="preserve"> </w:t>
      </w:r>
      <w:r>
        <w:rPr>
          <w:b/>
        </w:rPr>
        <w:t>Übergänge</w:t>
      </w:r>
      <w:r w:rsidRPr="006515A8">
        <w:rPr>
          <w:b/>
        </w:rPr>
        <w:t xml:space="preserve"> von </w:t>
      </w:r>
      <w:r w:rsidRPr="0083233E">
        <w:rPr>
          <w:b/>
        </w:rPr>
        <w:t>DELTA</w:t>
      </w:r>
      <w:r w:rsidRPr="0083233E">
        <w:rPr>
          <w:b/>
          <w:vertAlign w:val="superscript"/>
        </w:rPr>
        <w:t>®</w:t>
      </w:r>
      <w:r w:rsidRPr="0083233E">
        <w:rPr>
          <w:b/>
        </w:rPr>
        <w:t>-</w:t>
      </w:r>
      <w:r>
        <w:rPr>
          <w:b/>
        </w:rPr>
        <w:t>FASSADE COLOR</w:t>
      </w:r>
    </w:p>
    <w:p w:rsidR="00CD0A4C" w:rsidRPr="00CD0A4C" w:rsidRDefault="00CD0A4C" w:rsidP="00CD0A4C">
      <w:pPr>
        <w:spacing w:before="0" w:after="0" w:line="240" w:lineRule="auto"/>
      </w:pPr>
    </w:p>
    <w:p w:rsidR="003C51CD" w:rsidRDefault="00CD0A4C" w:rsidP="003C51CD">
      <w:pPr>
        <w:spacing w:before="0" w:after="0" w:line="240" w:lineRule="auto"/>
      </w:pPr>
      <w:r w:rsidRPr="00CD0A4C">
        <w:t>Über</w:t>
      </w:r>
      <w:r w:rsidR="00A95776">
        <w:t xml:space="preserve">gänge, Stöße, Tropfbleche etc. </w:t>
      </w:r>
      <w:r w:rsidRPr="00CD0A4C">
        <w:t>mit integriertem Selbstkleberand oder DELTA</w:t>
      </w:r>
      <w:r w:rsidRPr="00CD0A4C">
        <w:rPr>
          <w:vertAlign w:val="superscript"/>
        </w:rPr>
        <w:t>®</w:t>
      </w:r>
      <w:r w:rsidRPr="00CD0A4C">
        <w:t xml:space="preserve">-FAS BAND </w:t>
      </w:r>
      <w:r w:rsidR="00A95776" w:rsidRPr="00CD0A4C">
        <w:t>CLEAR</w:t>
      </w:r>
      <w:r w:rsidR="00A95776">
        <w:t xml:space="preserve"> (einseitig klebendes, transparentes Folienträger-Klebeband</w:t>
      </w:r>
      <w:r w:rsidR="00A95776" w:rsidRPr="00CD0A4C">
        <w:t xml:space="preserve">) </w:t>
      </w:r>
      <w:r w:rsidR="003C51CD">
        <w:t>winddicht verkleben, einschließlich aller erforderlichen Nebenarbeiten. Die Verarbeitungshinweise des Klebemittelherstellers sind zu beachten.</w:t>
      </w:r>
    </w:p>
    <w:p w:rsidR="00CD0A4C" w:rsidRPr="00CD0A4C" w:rsidRDefault="00CD0A4C" w:rsidP="00CD0A4C">
      <w:pPr>
        <w:spacing w:before="0" w:after="0" w:line="240" w:lineRule="auto"/>
      </w:pPr>
    </w:p>
    <w:p w:rsidR="00CD0A4C" w:rsidRDefault="00CD0A4C" w:rsidP="00CD0A4C">
      <w:pPr>
        <w:spacing w:before="0" w:after="0" w:line="240" w:lineRule="auto"/>
      </w:pPr>
      <w:r>
        <w:t xml:space="preserve">MENGE: ..........     EINHEIT: </w:t>
      </w:r>
      <w:r w:rsidR="003C51CD">
        <w:t xml:space="preserve">m         </w:t>
      </w:r>
      <w:r>
        <w:t>EP: ............     GP: ............</w:t>
      </w:r>
    </w:p>
    <w:p w:rsidR="00CD0A4C" w:rsidRDefault="00CD0A4C" w:rsidP="00CD0A4C">
      <w:pPr>
        <w:spacing w:before="0" w:after="0" w:line="240" w:lineRule="auto"/>
      </w:pPr>
    </w:p>
    <w:p w:rsidR="00CD0A4C" w:rsidRDefault="00CD0A4C" w:rsidP="00CD0A4C">
      <w:pPr>
        <w:spacing w:before="0" w:after="0" w:line="240" w:lineRule="auto"/>
      </w:pPr>
    </w:p>
    <w:p w:rsidR="00CD0A4C" w:rsidRPr="00CD0A4C" w:rsidRDefault="00CD0A4C" w:rsidP="00CD0A4C">
      <w:pPr>
        <w:spacing w:before="0" w:after="0" w:line="240" w:lineRule="auto"/>
      </w:pPr>
    </w:p>
    <w:p w:rsidR="00F214BC" w:rsidRPr="002212DE" w:rsidRDefault="00F214BC" w:rsidP="00F214BC">
      <w:pPr>
        <w:spacing w:before="0" w:after="0" w:line="240" w:lineRule="auto"/>
        <w:rPr>
          <w:b/>
        </w:rPr>
      </w:pPr>
      <w:r w:rsidRPr="002212DE">
        <w:rPr>
          <w:b/>
        </w:rPr>
        <w:t xml:space="preserve">POS.: </w:t>
      </w:r>
      <w:proofErr w:type="spellStart"/>
      <w:r w:rsidRPr="002212DE">
        <w:rPr>
          <w:b/>
        </w:rPr>
        <w:t>xx.xx.</w:t>
      </w:r>
      <w:proofErr w:type="gramStart"/>
      <w:r w:rsidRPr="002212DE">
        <w:rPr>
          <w:b/>
        </w:rPr>
        <w:t>xx.xxxx</w:t>
      </w:r>
      <w:proofErr w:type="spellEnd"/>
      <w:proofErr w:type="gramEnd"/>
      <w:r w:rsidRPr="002212DE">
        <w:rPr>
          <w:b/>
        </w:rPr>
        <w:t xml:space="preserve"> Anschlüsse von DELTA</w:t>
      </w:r>
      <w:r w:rsidRPr="002212DE">
        <w:rPr>
          <w:b/>
          <w:vertAlign w:val="superscript"/>
        </w:rPr>
        <w:t>®</w:t>
      </w:r>
      <w:r w:rsidRPr="002212DE">
        <w:rPr>
          <w:b/>
        </w:rPr>
        <w:t>-FASSADE COLOR mit DELTA</w:t>
      </w:r>
      <w:r w:rsidRPr="002212DE">
        <w:rPr>
          <w:b/>
          <w:vertAlign w:val="superscript"/>
        </w:rPr>
        <w:t>®</w:t>
      </w:r>
      <w:r w:rsidRPr="002212DE">
        <w:rPr>
          <w:b/>
        </w:rPr>
        <w:t>-THAN</w:t>
      </w:r>
    </w:p>
    <w:p w:rsidR="00CD0A4C" w:rsidRPr="002212DE" w:rsidRDefault="00CD0A4C" w:rsidP="00CD0A4C">
      <w:pPr>
        <w:spacing w:before="0" w:after="0" w:line="240" w:lineRule="auto"/>
      </w:pPr>
    </w:p>
    <w:p w:rsidR="00CD0A4C" w:rsidRPr="002212DE" w:rsidRDefault="00CD0A4C" w:rsidP="00CD0A4C">
      <w:pPr>
        <w:spacing w:before="0" w:after="0" w:line="240" w:lineRule="auto"/>
      </w:pPr>
      <w:r w:rsidRPr="002212DE">
        <w:t xml:space="preserve">Anschlüsse auf mineralischen oder </w:t>
      </w:r>
      <w:r w:rsidR="00F214BC" w:rsidRPr="002212DE">
        <w:t>hölzernen U</w:t>
      </w:r>
      <w:r w:rsidRPr="002212DE">
        <w:t xml:space="preserve">ntergründen mit DELTA®-THAN </w:t>
      </w:r>
      <w:r w:rsidR="00F214BC" w:rsidRPr="002212DE">
        <w:t xml:space="preserve">(dauerelastische Spezialkautschuk-Klebemasse) </w:t>
      </w:r>
      <w:r w:rsidRPr="002212DE">
        <w:t xml:space="preserve">winddicht </w:t>
      </w:r>
      <w:r w:rsidR="00F214BC" w:rsidRPr="002212DE">
        <w:t>verkleben, einschließlich aller erforderlichen Nebenarbeiten. Die Verarbeitungshinweise des Herstellers sind zu beachten.</w:t>
      </w:r>
    </w:p>
    <w:p w:rsidR="003C51CD" w:rsidRPr="002212DE" w:rsidRDefault="003C51CD" w:rsidP="00CD0A4C">
      <w:pPr>
        <w:spacing w:before="0" w:after="0" w:line="240" w:lineRule="auto"/>
      </w:pPr>
    </w:p>
    <w:p w:rsidR="003C51CD" w:rsidRPr="002212DE" w:rsidRDefault="003C51CD" w:rsidP="003C51CD">
      <w:pPr>
        <w:spacing w:before="0" w:after="0" w:line="240" w:lineRule="auto"/>
      </w:pPr>
      <w:r w:rsidRPr="002212DE">
        <w:t xml:space="preserve">MENGE: ..........     EINHEIT: </w:t>
      </w:r>
      <w:r w:rsidR="00B51E29" w:rsidRPr="002212DE">
        <w:t>m</w:t>
      </w:r>
      <w:r w:rsidRPr="002212DE">
        <w:t xml:space="preserve">        EP: ............     GP: ............</w:t>
      </w:r>
    </w:p>
    <w:p w:rsidR="00F94AC3" w:rsidRDefault="00F94AC3" w:rsidP="00CD0A4C">
      <w:pPr>
        <w:spacing w:before="0" w:after="0" w:line="240" w:lineRule="auto"/>
      </w:pPr>
    </w:p>
    <w:p w:rsidR="003C51CD" w:rsidRPr="00CD0A4C" w:rsidRDefault="003C51CD" w:rsidP="00CD0A4C">
      <w:pPr>
        <w:spacing w:before="0" w:after="0" w:line="240" w:lineRule="auto"/>
      </w:pPr>
    </w:p>
    <w:p w:rsidR="003C51CD" w:rsidRPr="006515A8" w:rsidRDefault="003C51CD" w:rsidP="003C51CD">
      <w:pPr>
        <w:spacing w:before="0" w:after="0" w:line="240" w:lineRule="auto"/>
        <w:rPr>
          <w:b/>
        </w:rPr>
      </w:pPr>
      <w:r w:rsidRPr="006515A8">
        <w:rPr>
          <w:b/>
        </w:rPr>
        <w:t xml:space="preserve">POS.: </w:t>
      </w:r>
      <w:proofErr w:type="spellStart"/>
      <w:r w:rsidRPr="006515A8">
        <w:rPr>
          <w:b/>
        </w:rPr>
        <w:t>xx.xx.</w:t>
      </w:r>
      <w:proofErr w:type="gramStart"/>
      <w:r w:rsidRPr="006515A8">
        <w:rPr>
          <w:b/>
        </w:rPr>
        <w:t>xx.xxxx</w:t>
      </w:r>
      <w:proofErr w:type="spellEnd"/>
      <w:proofErr w:type="gramEnd"/>
      <w:r w:rsidRPr="006515A8">
        <w:rPr>
          <w:b/>
        </w:rPr>
        <w:t xml:space="preserve"> </w:t>
      </w:r>
      <w:r>
        <w:rPr>
          <w:b/>
        </w:rPr>
        <w:t>Anschlüsse</w:t>
      </w:r>
      <w:r w:rsidRPr="006515A8">
        <w:rPr>
          <w:b/>
        </w:rPr>
        <w:t xml:space="preserve"> von </w:t>
      </w:r>
      <w:r w:rsidRPr="0083233E">
        <w:rPr>
          <w:b/>
        </w:rPr>
        <w:t>DELTA</w:t>
      </w:r>
      <w:r w:rsidRPr="0083233E">
        <w:rPr>
          <w:b/>
          <w:vertAlign w:val="superscript"/>
        </w:rPr>
        <w:t>®</w:t>
      </w:r>
      <w:r w:rsidRPr="0083233E">
        <w:rPr>
          <w:b/>
        </w:rPr>
        <w:t>-</w:t>
      </w:r>
      <w:r>
        <w:rPr>
          <w:b/>
        </w:rPr>
        <w:t xml:space="preserve">FASSADE COLOR mit </w:t>
      </w:r>
      <w:r w:rsidR="00FA11CF" w:rsidRPr="0083233E">
        <w:rPr>
          <w:b/>
        </w:rPr>
        <w:t>DELTA</w:t>
      </w:r>
      <w:r w:rsidR="00FA11CF" w:rsidRPr="0083233E">
        <w:rPr>
          <w:b/>
          <w:vertAlign w:val="superscript"/>
        </w:rPr>
        <w:t>®</w:t>
      </w:r>
      <w:r w:rsidR="00FA11CF" w:rsidRPr="0083233E">
        <w:rPr>
          <w:b/>
        </w:rPr>
        <w:t>-</w:t>
      </w:r>
      <w:r w:rsidR="00FA11CF">
        <w:rPr>
          <w:b/>
        </w:rPr>
        <w:t>LIQUIXX</w:t>
      </w:r>
    </w:p>
    <w:p w:rsidR="003C51CD" w:rsidRDefault="003C51CD" w:rsidP="00CD0A4C">
      <w:pPr>
        <w:spacing w:before="0" w:after="0" w:line="240" w:lineRule="auto"/>
      </w:pPr>
    </w:p>
    <w:p w:rsidR="00FA11CF" w:rsidRDefault="00CD0A4C" w:rsidP="00FA11CF">
      <w:pPr>
        <w:spacing w:before="0" w:after="0" w:line="240" w:lineRule="auto"/>
      </w:pPr>
      <w:r w:rsidRPr="00CD0A4C">
        <w:t xml:space="preserve">Anschlüsse auf mineralischen oder </w:t>
      </w:r>
      <w:r w:rsidR="00FA11CF">
        <w:t xml:space="preserve">hölzernen </w:t>
      </w:r>
      <w:bookmarkStart w:id="0" w:name="_GoBack"/>
      <w:bookmarkEnd w:id="0"/>
      <w:r w:rsidR="00FA11CF">
        <w:t>U</w:t>
      </w:r>
      <w:r w:rsidRPr="00CD0A4C">
        <w:t>ntergründen mit DELTA</w:t>
      </w:r>
      <w:r w:rsidRPr="00FA11CF">
        <w:rPr>
          <w:vertAlign w:val="superscript"/>
        </w:rPr>
        <w:t>®</w:t>
      </w:r>
      <w:r w:rsidRPr="00CD0A4C">
        <w:t>-LIQUIX</w:t>
      </w:r>
      <w:r w:rsidR="00F94AC3">
        <w:t>X</w:t>
      </w:r>
      <w:r w:rsidRPr="00CD0A4C">
        <w:t xml:space="preserve"> </w:t>
      </w:r>
      <w:r w:rsidR="00FA11CF">
        <w:t xml:space="preserve">(pastöse Funktionsbeschichtung) </w:t>
      </w:r>
      <w:r w:rsidRPr="00CD0A4C">
        <w:t xml:space="preserve">winddicht </w:t>
      </w:r>
      <w:r w:rsidR="00FA11CF">
        <w:t>ausführen, einschließlich aller erforderlichen Nebenarbeiten. Die Verarbeitungshinweise des Herstellers sind zu beachten.</w:t>
      </w:r>
    </w:p>
    <w:p w:rsidR="00CD0A4C" w:rsidRDefault="00CD0A4C" w:rsidP="00CD0A4C">
      <w:pPr>
        <w:spacing w:before="0" w:after="0" w:line="240" w:lineRule="auto"/>
      </w:pPr>
      <w:r w:rsidRPr="00CD0A4C">
        <w:t>Die farbliche Anpassung an DELTA</w:t>
      </w:r>
      <w:r w:rsidRPr="001774DD">
        <w:rPr>
          <w:vertAlign w:val="superscript"/>
        </w:rPr>
        <w:t>®</w:t>
      </w:r>
      <w:r w:rsidRPr="00CD0A4C">
        <w:t>-FASSADE COLOR erfolgt nach der Trocknung mit DELTA</w:t>
      </w:r>
      <w:r w:rsidRPr="00FA11CF">
        <w:rPr>
          <w:vertAlign w:val="superscript"/>
        </w:rPr>
        <w:t>®</w:t>
      </w:r>
      <w:r w:rsidRPr="00CD0A4C">
        <w:t>-FAS PAINT</w:t>
      </w:r>
      <w:r w:rsidR="00A95776">
        <w:t xml:space="preserve"> (dünnschichtige Universal-Dispersionsfarbe)</w:t>
      </w:r>
      <w:r w:rsidRPr="00CD0A4C">
        <w:t>.</w:t>
      </w:r>
    </w:p>
    <w:p w:rsidR="00CD0A4C" w:rsidRPr="00CD0A4C" w:rsidRDefault="00CD0A4C" w:rsidP="00CD0A4C">
      <w:pPr>
        <w:spacing w:before="0" w:after="0" w:line="240" w:lineRule="auto"/>
      </w:pPr>
    </w:p>
    <w:p w:rsidR="00CD0A4C" w:rsidRDefault="00CD0A4C" w:rsidP="00CD0A4C">
      <w:pPr>
        <w:spacing w:before="0" w:after="0" w:line="240" w:lineRule="auto"/>
      </w:pPr>
      <w:r>
        <w:t xml:space="preserve">MENGE: ..........     EINHEIT: </w:t>
      </w:r>
      <w:r w:rsidR="00FA11CF">
        <w:t>m</w:t>
      </w:r>
      <w:r>
        <w:t xml:space="preserve"> </w:t>
      </w:r>
      <w:r w:rsidR="003244A4">
        <w:t xml:space="preserve"> </w:t>
      </w:r>
      <w:r>
        <w:t xml:space="preserve">        EP: ............     GP: ............</w:t>
      </w:r>
    </w:p>
    <w:p w:rsidR="00CD0A4C" w:rsidRPr="00CD0A4C" w:rsidRDefault="00CD0A4C" w:rsidP="00CD0A4C">
      <w:pPr>
        <w:spacing w:before="0" w:after="0" w:line="240" w:lineRule="auto"/>
      </w:pPr>
    </w:p>
    <w:p w:rsidR="00CD0A4C" w:rsidRDefault="00CD0A4C" w:rsidP="00CD0A4C">
      <w:pPr>
        <w:spacing w:before="0" w:after="0" w:line="240" w:lineRule="auto"/>
      </w:pPr>
    </w:p>
    <w:p w:rsidR="00CD0A4C" w:rsidRPr="00CD0A4C" w:rsidRDefault="00CD0A4C" w:rsidP="00CD0A4C">
      <w:pPr>
        <w:spacing w:before="0" w:after="0" w:line="240" w:lineRule="auto"/>
      </w:pPr>
    </w:p>
    <w:p w:rsidR="001C45E3" w:rsidRPr="006515A8" w:rsidRDefault="001C45E3" w:rsidP="001C45E3">
      <w:pPr>
        <w:spacing w:before="0" w:after="0" w:line="240" w:lineRule="auto"/>
        <w:rPr>
          <w:b/>
        </w:rPr>
      </w:pPr>
      <w:r w:rsidRPr="006515A8">
        <w:rPr>
          <w:b/>
        </w:rPr>
        <w:t xml:space="preserve">POS.: </w:t>
      </w:r>
      <w:proofErr w:type="spellStart"/>
      <w:r w:rsidRPr="006515A8">
        <w:rPr>
          <w:b/>
        </w:rPr>
        <w:t>xx.xx.</w:t>
      </w:r>
      <w:proofErr w:type="gramStart"/>
      <w:r w:rsidRPr="006515A8">
        <w:rPr>
          <w:b/>
        </w:rPr>
        <w:t>xx.xxxx</w:t>
      </w:r>
      <w:proofErr w:type="spellEnd"/>
      <w:proofErr w:type="gramEnd"/>
      <w:r w:rsidRPr="006515A8">
        <w:rPr>
          <w:b/>
        </w:rPr>
        <w:t xml:space="preserve"> </w:t>
      </w:r>
      <w:r>
        <w:rPr>
          <w:b/>
        </w:rPr>
        <w:t>Fensteranschlüsse</w:t>
      </w:r>
      <w:r w:rsidRPr="006515A8">
        <w:rPr>
          <w:b/>
        </w:rPr>
        <w:t xml:space="preserve"> von </w:t>
      </w:r>
      <w:r w:rsidRPr="0083233E">
        <w:rPr>
          <w:b/>
        </w:rPr>
        <w:t>DELTA</w:t>
      </w:r>
      <w:r w:rsidRPr="0083233E">
        <w:rPr>
          <w:b/>
          <w:vertAlign w:val="superscript"/>
        </w:rPr>
        <w:t>®</w:t>
      </w:r>
      <w:r w:rsidRPr="0083233E">
        <w:rPr>
          <w:b/>
        </w:rPr>
        <w:t>-</w:t>
      </w:r>
      <w:r>
        <w:rPr>
          <w:b/>
        </w:rPr>
        <w:t xml:space="preserve">FASSADE COLOR mit </w:t>
      </w:r>
      <w:r w:rsidRPr="0083233E">
        <w:rPr>
          <w:b/>
        </w:rPr>
        <w:t>DELTA</w:t>
      </w:r>
      <w:r w:rsidRPr="0083233E">
        <w:rPr>
          <w:b/>
          <w:vertAlign w:val="superscript"/>
        </w:rPr>
        <w:t>®</w:t>
      </w:r>
      <w:r w:rsidRPr="0083233E">
        <w:rPr>
          <w:b/>
        </w:rPr>
        <w:t>-</w:t>
      </w:r>
      <w:r>
        <w:rPr>
          <w:b/>
        </w:rPr>
        <w:t>FAS BAND CLEAR</w:t>
      </w:r>
    </w:p>
    <w:p w:rsidR="00CD0A4C" w:rsidRPr="00CD0A4C" w:rsidRDefault="00CD0A4C" w:rsidP="00CD0A4C">
      <w:pPr>
        <w:spacing w:before="0" w:after="0" w:line="240" w:lineRule="auto"/>
      </w:pPr>
    </w:p>
    <w:p w:rsidR="00CD0A4C" w:rsidRDefault="00CD0A4C" w:rsidP="00CD0A4C">
      <w:pPr>
        <w:spacing w:before="0" w:after="0" w:line="240" w:lineRule="auto"/>
      </w:pPr>
      <w:r w:rsidRPr="00CD0A4C">
        <w:t>Anschlüsse an Fenster mit DELTA</w:t>
      </w:r>
      <w:r w:rsidRPr="001774DD">
        <w:rPr>
          <w:vertAlign w:val="superscript"/>
        </w:rPr>
        <w:t>®</w:t>
      </w:r>
      <w:r w:rsidRPr="00CD0A4C">
        <w:t>-FAS BAND CLEAR (</w:t>
      </w:r>
      <w:r w:rsidR="001C45E3">
        <w:t>einseitig klebendes, transparentes Folienträger-Klebeband</w:t>
      </w:r>
      <w:r w:rsidRPr="00CD0A4C">
        <w:t>) winddicht verkleben</w:t>
      </w:r>
      <w:r w:rsidR="001C45E3">
        <w:t xml:space="preserve">, einschließlich aller erforderlichen Nebenarbeiten. Die Verarbeitungshinweise des </w:t>
      </w:r>
      <w:r w:rsidR="003244A4">
        <w:t>Klebemittelh</w:t>
      </w:r>
      <w:r w:rsidR="001C45E3">
        <w:t>erstellers sind zu beachten.</w:t>
      </w:r>
    </w:p>
    <w:p w:rsidR="00CD0A4C" w:rsidRPr="00CD0A4C" w:rsidRDefault="00CD0A4C" w:rsidP="00CD0A4C">
      <w:pPr>
        <w:spacing w:before="0" w:after="0" w:line="240" w:lineRule="auto"/>
      </w:pPr>
    </w:p>
    <w:p w:rsidR="00CD0A4C" w:rsidRDefault="00CD0A4C" w:rsidP="00CD0A4C">
      <w:pPr>
        <w:spacing w:before="0" w:after="0" w:line="240" w:lineRule="auto"/>
      </w:pPr>
      <w:r>
        <w:t>M</w:t>
      </w:r>
      <w:r w:rsidR="003244A4">
        <w:t xml:space="preserve">ENGE: ..........     EINHEIT: </w:t>
      </w:r>
      <w:proofErr w:type="spellStart"/>
      <w:r w:rsidR="00B51E29">
        <w:t>Stk</w:t>
      </w:r>
      <w:proofErr w:type="spellEnd"/>
      <w:r w:rsidR="00B51E29">
        <w:t>.</w:t>
      </w:r>
      <w:r>
        <w:t xml:space="preserve">        EP: ............     GP: ............</w:t>
      </w:r>
    </w:p>
    <w:p w:rsidR="00CD0A4C" w:rsidRPr="00CD0A4C" w:rsidRDefault="00CD0A4C" w:rsidP="00CD0A4C">
      <w:pPr>
        <w:spacing w:before="0" w:after="0" w:line="240" w:lineRule="auto"/>
      </w:pPr>
    </w:p>
    <w:p w:rsidR="00CD0A4C" w:rsidRPr="00CD0A4C" w:rsidRDefault="00CD0A4C" w:rsidP="00CD0A4C">
      <w:pPr>
        <w:spacing w:before="0" w:after="0" w:line="240" w:lineRule="auto"/>
      </w:pPr>
    </w:p>
    <w:p w:rsidR="001C45E3" w:rsidRPr="006515A8" w:rsidRDefault="001C45E3" w:rsidP="001C45E3">
      <w:pPr>
        <w:spacing w:before="0" w:after="0" w:line="240" w:lineRule="auto"/>
        <w:rPr>
          <w:b/>
        </w:rPr>
      </w:pPr>
      <w:r w:rsidRPr="006515A8">
        <w:rPr>
          <w:b/>
        </w:rPr>
        <w:t xml:space="preserve">POS.: </w:t>
      </w:r>
      <w:proofErr w:type="spellStart"/>
      <w:r w:rsidRPr="006515A8">
        <w:rPr>
          <w:b/>
        </w:rPr>
        <w:t>xx.xx.</w:t>
      </w:r>
      <w:proofErr w:type="gramStart"/>
      <w:r w:rsidRPr="006515A8">
        <w:rPr>
          <w:b/>
        </w:rPr>
        <w:t>xx.xxxx</w:t>
      </w:r>
      <w:proofErr w:type="spellEnd"/>
      <w:proofErr w:type="gramEnd"/>
      <w:r w:rsidRPr="006515A8">
        <w:rPr>
          <w:b/>
        </w:rPr>
        <w:t xml:space="preserve"> </w:t>
      </w:r>
      <w:r>
        <w:rPr>
          <w:b/>
        </w:rPr>
        <w:t>Fensteranschlüsse</w:t>
      </w:r>
      <w:r w:rsidRPr="006515A8">
        <w:rPr>
          <w:b/>
        </w:rPr>
        <w:t xml:space="preserve"> von </w:t>
      </w:r>
      <w:r w:rsidRPr="0083233E">
        <w:rPr>
          <w:b/>
        </w:rPr>
        <w:t>DELTA</w:t>
      </w:r>
      <w:r w:rsidRPr="0083233E">
        <w:rPr>
          <w:b/>
          <w:vertAlign w:val="superscript"/>
        </w:rPr>
        <w:t>®</w:t>
      </w:r>
      <w:r w:rsidRPr="0083233E">
        <w:rPr>
          <w:b/>
        </w:rPr>
        <w:t>-</w:t>
      </w:r>
      <w:r>
        <w:rPr>
          <w:b/>
        </w:rPr>
        <w:t xml:space="preserve">FASSADE COLOR mit </w:t>
      </w:r>
      <w:r w:rsidRPr="0083233E">
        <w:rPr>
          <w:b/>
        </w:rPr>
        <w:t>DELTA</w:t>
      </w:r>
      <w:r w:rsidRPr="0083233E">
        <w:rPr>
          <w:b/>
          <w:vertAlign w:val="superscript"/>
        </w:rPr>
        <w:t>®</w:t>
      </w:r>
      <w:r w:rsidRPr="0083233E">
        <w:rPr>
          <w:b/>
        </w:rPr>
        <w:t>-</w:t>
      </w:r>
      <w:r>
        <w:rPr>
          <w:b/>
        </w:rPr>
        <w:t xml:space="preserve">FAS CORNER und </w:t>
      </w:r>
      <w:r w:rsidRPr="0083233E">
        <w:rPr>
          <w:b/>
        </w:rPr>
        <w:t>DELTA</w:t>
      </w:r>
      <w:r w:rsidRPr="0083233E">
        <w:rPr>
          <w:b/>
          <w:vertAlign w:val="superscript"/>
        </w:rPr>
        <w:t>®</w:t>
      </w:r>
      <w:r w:rsidRPr="0083233E">
        <w:rPr>
          <w:b/>
        </w:rPr>
        <w:t>-</w:t>
      </w:r>
      <w:r>
        <w:rPr>
          <w:b/>
        </w:rPr>
        <w:t>FAS BAND CLEAR</w:t>
      </w:r>
    </w:p>
    <w:p w:rsidR="00CD0A4C" w:rsidRPr="00CD0A4C" w:rsidRDefault="00CD0A4C" w:rsidP="00CD0A4C">
      <w:pPr>
        <w:spacing w:before="0" w:after="0" w:line="240" w:lineRule="auto"/>
      </w:pPr>
    </w:p>
    <w:p w:rsidR="00CD0A4C" w:rsidRDefault="003244A4" w:rsidP="00CD0A4C">
      <w:pPr>
        <w:spacing w:before="0" w:after="0" w:line="240" w:lineRule="auto"/>
      </w:pPr>
      <w:r>
        <w:t>Eckb</w:t>
      </w:r>
      <w:r w:rsidR="001C45E3">
        <w:t xml:space="preserve">ereich von Fenstern mit </w:t>
      </w:r>
      <w:r w:rsidR="00B51E29">
        <w:t xml:space="preserve">Systemformteil </w:t>
      </w:r>
      <w:r w:rsidR="00CD0A4C" w:rsidRPr="00CD0A4C">
        <w:t>DELTA</w:t>
      </w:r>
      <w:r w:rsidR="00CD0A4C" w:rsidRPr="001774DD">
        <w:rPr>
          <w:vertAlign w:val="superscript"/>
        </w:rPr>
        <w:t>®</w:t>
      </w:r>
      <w:r w:rsidR="00CD0A4C" w:rsidRPr="00CD0A4C">
        <w:t xml:space="preserve">-FAS CORNER </w:t>
      </w:r>
      <w:r w:rsidR="00F214BC">
        <w:t xml:space="preserve">(flexible Kunststoffecke aus TPE) </w:t>
      </w:r>
      <w:r w:rsidR="001C45E3">
        <w:t>ausbilden</w:t>
      </w:r>
      <w:r w:rsidR="00CD0A4C" w:rsidRPr="00CD0A4C">
        <w:t xml:space="preserve"> und mit DELTA</w:t>
      </w:r>
      <w:r w:rsidR="00CD0A4C" w:rsidRPr="001774DD">
        <w:rPr>
          <w:vertAlign w:val="superscript"/>
        </w:rPr>
        <w:t>®</w:t>
      </w:r>
      <w:r w:rsidR="00CD0A4C" w:rsidRPr="00CD0A4C">
        <w:t xml:space="preserve">-FAS BAND CLEAR </w:t>
      </w:r>
      <w:r w:rsidR="00A95776" w:rsidRPr="00CD0A4C">
        <w:t>(</w:t>
      </w:r>
      <w:r w:rsidR="00A95776">
        <w:t>einseitig klebendes, transparentes Folienträger-Klebeband</w:t>
      </w:r>
      <w:r w:rsidR="00A95776" w:rsidRPr="00CD0A4C">
        <w:t xml:space="preserve">) </w:t>
      </w:r>
      <w:r w:rsidR="00CD0A4C" w:rsidRPr="00CD0A4C">
        <w:t>winddicht verkleben</w:t>
      </w:r>
      <w:r w:rsidR="001C45E3">
        <w:t xml:space="preserve"> und an das Fenster anschließen, einschließlich aller erforderlichen Nebenarbeiten. Die Verarbeitungshinweise des Herstellers sind zu beachten</w:t>
      </w:r>
      <w:r w:rsidR="00CD0A4C" w:rsidRPr="00CD0A4C">
        <w:t>.</w:t>
      </w:r>
    </w:p>
    <w:p w:rsidR="00CD0A4C" w:rsidRPr="00CD0A4C" w:rsidRDefault="00CD0A4C" w:rsidP="00CD0A4C">
      <w:pPr>
        <w:spacing w:before="0" w:after="0" w:line="240" w:lineRule="auto"/>
      </w:pPr>
    </w:p>
    <w:p w:rsidR="00CD0A4C" w:rsidRDefault="00CD0A4C" w:rsidP="00CD0A4C">
      <w:pPr>
        <w:spacing w:before="0" w:after="0" w:line="240" w:lineRule="auto"/>
      </w:pPr>
      <w:r>
        <w:t xml:space="preserve">MENGE: ..........     EINHEIT: </w:t>
      </w:r>
      <w:proofErr w:type="spellStart"/>
      <w:r w:rsidR="003244A4">
        <w:t>Stk</w:t>
      </w:r>
      <w:proofErr w:type="spellEnd"/>
      <w:r w:rsidR="003244A4">
        <w:t>.</w:t>
      </w:r>
      <w:r>
        <w:t xml:space="preserve">        EP: ............     GP: ............</w:t>
      </w:r>
    </w:p>
    <w:p w:rsidR="00CD0A4C" w:rsidRDefault="00CD0A4C" w:rsidP="00CD0A4C">
      <w:pPr>
        <w:spacing w:before="0" w:after="0" w:line="240" w:lineRule="auto"/>
      </w:pPr>
    </w:p>
    <w:p w:rsidR="00CD0A4C" w:rsidRDefault="00CD0A4C" w:rsidP="00CD0A4C">
      <w:pPr>
        <w:spacing w:before="0" w:after="0" w:line="240" w:lineRule="auto"/>
      </w:pPr>
    </w:p>
    <w:p w:rsidR="00CD0A4C" w:rsidRPr="00CD0A4C" w:rsidRDefault="00CD0A4C" w:rsidP="00CD0A4C">
      <w:pPr>
        <w:spacing w:before="0" w:after="0" w:line="240" w:lineRule="auto"/>
      </w:pPr>
    </w:p>
    <w:p w:rsidR="00265F4C" w:rsidRPr="006515A8" w:rsidRDefault="00265F4C" w:rsidP="00265F4C">
      <w:pPr>
        <w:spacing w:before="0" w:after="0" w:line="240" w:lineRule="auto"/>
        <w:rPr>
          <w:b/>
        </w:rPr>
      </w:pPr>
      <w:r w:rsidRPr="006515A8">
        <w:rPr>
          <w:b/>
        </w:rPr>
        <w:t xml:space="preserve">POS.: </w:t>
      </w:r>
      <w:proofErr w:type="spellStart"/>
      <w:r w:rsidRPr="006515A8">
        <w:rPr>
          <w:b/>
        </w:rPr>
        <w:t>xx.xx.</w:t>
      </w:r>
      <w:proofErr w:type="gramStart"/>
      <w:r w:rsidRPr="006515A8">
        <w:rPr>
          <w:b/>
        </w:rPr>
        <w:t>xx.xxxx</w:t>
      </w:r>
      <w:proofErr w:type="spellEnd"/>
      <w:proofErr w:type="gramEnd"/>
      <w:r w:rsidRPr="006515A8">
        <w:rPr>
          <w:b/>
        </w:rPr>
        <w:t xml:space="preserve"> </w:t>
      </w:r>
      <w:r>
        <w:rPr>
          <w:b/>
        </w:rPr>
        <w:t>Fensteranschlüsse</w:t>
      </w:r>
      <w:r w:rsidRPr="006515A8">
        <w:rPr>
          <w:b/>
        </w:rPr>
        <w:t xml:space="preserve"> von </w:t>
      </w:r>
      <w:r w:rsidRPr="0083233E">
        <w:rPr>
          <w:b/>
        </w:rPr>
        <w:t>DELTA</w:t>
      </w:r>
      <w:r w:rsidRPr="0083233E">
        <w:rPr>
          <w:b/>
          <w:vertAlign w:val="superscript"/>
        </w:rPr>
        <w:t>®</w:t>
      </w:r>
      <w:r w:rsidRPr="0083233E">
        <w:rPr>
          <w:b/>
        </w:rPr>
        <w:t>-</w:t>
      </w:r>
      <w:r>
        <w:rPr>
          <w:b/>
        </w:rPr>
        <w:t xml:space="preserve">FASSADE COLOR mit </w:t>
      </w:r>
      <w:r w:rsidRPr="0083233E">
        <w:rPr>
          <w:b/>
        </w:rPr>
        <w:t>DELTA</w:t>
      </w:r>
      <w:r w:rsidRPr="0083233E">
        <w:rPr>
          <w:b/>
          <w:vertAlign w:val="superscript"/>
        </w:rPr>
        <w:t>®</w:t>
      </w:r>
      <w:r w:rsidRPr="0083233E">
        <w:rPr>
          <w:b/>
        </w:rPr>
        <w:t>-</w:t>
      </w:r>
      <w:r>
        <w:rPr>
          <w:b/>
        </w:rPr>
        <w:t>LIQUIXX</w:t>
      </w:r>
    </w:p>
    <w:p w:rsidR="00CD0A4C" w:rsidRPr="00CD0A4C" w:rsidRDefault="00CD0A4C" w:rsidP="00CD0A4C">
      <w:pPr>
        <w:spacing w:before="0" w:after="0" w:line="240" w:lineRule="auto"/>
      </w:pPr>
    </w:p>
    <w:p w:rsidR="001774DD" w:rsidRDefault="00CD0A4C" w:rsidP="00CD0A4C">
      <w:pPr>
        <w:spacing w:before="0" w:after="0" w:line="240" w:lineRule="auto"/>
      </w:pPr>
      <w:r w:rsidRPr="00CD0A4C">
        <w:t>Eckbereich mit DELTA</w:t>
      </w:r>
      <w:r w:rsidRPr="001774DD">
        <w:rPr>
          <w:vertAlign w:val="superscript"/>
        </w:rPr>
        <w:t>®</w:t>
      </w:r>
      <w:r w:rsidRPr="00CD0A4C">
        <w:t xml:space="preserve">-LIQUIXX </w:t>
      </w:r>
      <w:r w:rsidR="00B86C36">
        <w:t xml:space="preserve">(pastöse Funktionsbeschichtung) </w:t>
      </w:r>
      <w:r w:rsidR="001774DD">
        <w:t>ausbilden und an das Fenster anschließen, einschließlich aller erforderlichen Nebenarbeiten. Die Verarbeitungshinweise des Herstellers sind zu beachten</w:t>
      </w:r>
      <w:r w:rsidR="001774DD" w:rsidRPr="00CD0A4C">
        <w:t>.</w:t>
      </w:r>
    </w:p>
    <w:p w:rsidR="00CD0A4C" w:rsidRDefault="00CD0A4C" w:rsidP="00CD0A4C">
      <w:pPr>
        <w:spacing w:before="0" w:after="0" w:line="240" w:lineRule="auto"/>
      </w:pPr>
      <w:r w:rsidRPr="00CD0A4C">
        <w:t>Die farbliche Anpassung an DELTA</w:t>
      </w:r>
      <w:r w:rsidRPr="001774DD">
        <w:rPr>
          <w:vertAlign w:val="superscript"/>
        </w:rPr>
        <w:t>®</w:t>
      </w:r>
      <w:r w:rsidRPr="00CD0A4C">
        <w:t>-FASSADE COLOR erfolgt nach der Trocknung mit DELTA</w:t>
      </w:r>
      <w:r w:rsidRPr="001774DD">
        <w:rPr>
          <w:vertAlign w:val="superscript"/>
        </w:rPr>
        <w:t>®</w:t>
      </w:r>
      <w:r w:rsidRPr="00CD0A4C">
        <w:t>-FAS PAINT</w:t>
      </w:r>
      <w:r w:rsidR="00A95776">
        <w:t xml:space="preserve"> (dünnschichtige Universal-Dispersionsfarbe)</w:t>
      </w:r>
      <w:r w:rsidRPr="00CD0A4C">
        <w:t>.</w:t>
      </w:r>
    </w:p>
    <w:p w:rsidR="00CD0A4C" w:rsidRPr="00CD0A4C" w:rsidRDefault="00CD0A4C" w:rsidP="00CD0A4C">
      <w:pPr>
        <w:spacing w:before="0" w:after="0" w:line="240" w:lineRule="auto"/>
      </w:pPr>
    </w:p>
    <w:p w:rsidR="00CD0A4C" w:rsidRDefault="00CD0A4C" w:rsidP="00CD0A4C">
      <w:pPr>
        <w:spacing w:before="0" w:after="0" w:line="240" w:lineRule="auto"/>
      </w:pPr>
      <w:r>
        <w:t xml:space="preserve">MENGE: ..........     EINHEIT: </w:t>
      </w:r>
      <w:proofErr w:type="spellStart"/>
      <w:r w:rsidR="003244A4">
        <w:t>Stk</w:t>
      </w:r>
      <w:proofErr w:type="spellEnd"/>
      <w:r w:rsidR="003244A4">
        <w:t>.</w:t>
      </w:r>
      <w:r>
        <w:t xml:space="preserve">        EP: ............     GP: ............</w:t>
      </w:r>
    </w:p>
    <w:p w:rsidR="00CD0A4C" w:rsidRPr="00CD0A4C" w:rsidRDefault="00CD0A4C" w:rsidP="00CD0A4C">
      <w:pPr>
        <w:spacing w:before="0" w:after="0" w:line="240" w:lineRule="auto"/>
      </w:pPr>
    </w:p>
    <w:p w:rsidR="00CD0A4C" w:rsidRPr="00CD0A4C" w:rsidRDefault="00CD0A4C" w:rsidP="00CD0A4C">
      <w:pPr>
        <w:spacing w:before="0" w:after="0" w:line="240" w:lineRule="auto"/>
      </w:pPr>
    </w:p>
    <w:p w:rsidR="00CD0A4C" w:rsidRPr="00CD0A4C" w:rsidRDefault="00CD0A4C" w:rsidP="00CD0A4C">
      <w:pPr>
        <w:spacing w:before="0" w:after="0" w:line="240" w:lineRule="auto"/>
      </w:pPr>
    </w:p>
    <w:p w:rsidR="001774DD" w:rsidRPr="006515A8" w:rsidRDefault="001774DD" w:rsidP="001774DD">
      <w:pPr>
        <w:spacing w:before="0" w:after="0" w:line="240" w:lineRule="auto"/>
        <w:rPr>
          <w:b/>
        </w:rPr>
      </w:pPr>
      <w:r w:rsidRPr="006515A8">
        <w:rPr>
          <w:b/>
        </w:rPr>
        <w:t xml:space="preserve">POS.: </w:t>
      </w:r>
      <w:proofErr w:type="spellStart"/>
      <w:r w:rsidRPr="006515A8">
        <w:rPr>
          <w:b/>
        </w:rPr>
        <w:t>xx.xx.</w:t>
      </w:r>
      <w:proofErr w:type="gramStart"/>
      <w:r w:rsidRPr="006515A8">
        <w:rPr>
          <w:b/>
        </w:rPr>
        <w:t>xx.xxxx</w:t>
      </w:r>
      <w:proofErr w:type="spellEnd"/>
      <w:proofErr w:type="gramEnd"/>
      <w:r w:rsidRPr="006515A8">
        <w:rPr>
          <w:b/>
        </w:rPr>
        <w:t xml:space="preserve"> </w:t>
      </w:r>
      <w:r>
        <w:rPr>
          <w:b/>
        </w:rPr>
        <w:t>Durchdringungen</w:t>
      </w:r>
      <w:r w:rsidRPr="006515A8">
        <w:rPr>
          <w:b/>
        </w:rPr>
        <w:t xml:space="preserve"> von </w:t>
      </w:r>
      <w:r w:rsidRPr="0083233E">
        <w:rPr>
          <w:b/>
        </w:rPr>
        <w:t>DELTA</w:t>
      </w:r>
      <w:r w:rsidRPr="0083233E">
        <w:rPr>
          <w:b/>
          <w:vertAlign w:val="superscript"/>
        </w:rPr>
        <w:t>®</w:t>
      </w:r>
      <w:r w:rsidRPr="0083233E">
        <w:rPr>
          <w:b/>
        </w:rPr>
        <w:t>-</w:t>
      </w:r>
      <w:r>
        <w:rPr>
          <w:b/>
        </w:rPr>
        <w:t xml:space="preserve">FASSADE COLOR mit </w:t>
      </w:r>
      <w:r w:rsidRPr="0083233E">
        <w:rPr>
          <w:b/>
        </w:rPr>
        <w:t>DELTA</w:t>
      </w:r>
      <w:r w:rsidRPr="0083233E">
        <w:rPr>
          <w:b/>
          <w:vertAlign w:val="superscript"/>
        </w:rPr>
        <w:t>®</w:t>
      </w:r>
      <w:r w:rsidRPr="0083233E">
        <w:rPr>
          <w:b/>
        </w:rPr>
        <w:t>-</w:t>
      </w:r>
      <w:r>
        <w:rPr>
          <w:b/>
        </w:rPr>
        <w:t>FLEXX BAND</w:t>
      </w:r>
    </w:p>
    <w:p w:rsidR="00CD0A4C" w:rsidRPr="00CD0A4C" w:rsidRDefault="00CD0A4C" w:rsidP="00CD0A4C">
      <w:pPr>
        <w:spacing w:before="0" w:after="0" w:line="240" w:lineRule="auto"/>
      </w:pPr>
    </w:p>
    <w:p w:rsidR="001774DD" w:rsidRDefault="00CD0A4C" w:rsidP="00CD0A4C">
      <w:pPr>
        <w:spacing w:before="0" w:after="0" w:line="240" w:lineRule="auto"/>
      </w:pPr>
      <w:r w:rsidRPr="00CD0A4C">
        <w:t xml:space="preserve">Durchdringungen (Rohre, Kabel usw.) </w:t>
      </w:r>
      <w:r w:rsidR="001774DD">
        <w:t xml:space="preserve">von </w:t>
      </w:r>
      <w:r w:rsidRPr="00CD0A4C">
        <w:t>DELTA</w:t>
      </w:r>
      <w:r w:rsidRPr="001774DD">
        <w:rPr>
          <w:vertAlign w:val="superscript"/>
        </w:rPr>
        <w:t>®</w:t>
      </w:r>
      <w:r w:rsidRPr="00CD0A4C">
        <w:t>-FASSADE COLOR mit dem DELTA</w:t>
      </w:r>
      <w:r w:rsidRPr="001774DD">
        <w:rPr>
          <w:vertAlign w:val="superscript"/>
        </w:rPr>
        <w:t>®</w:t>
      </w:r>
      <w:r w:rsidRPr="00CD0A4C">
        <w:t xml:space="preserve">-HF PRIMER </w:t>
      </w:r>
      <w:r w:rsidR="00B86C36">
        <w:t xml:space="preserve">(lösemittelfreie Haftgrundierung) </w:t>
      </w:r>
      <w:r w:rsidR="00F94AC3">
        <w:t xml:space="preserve">rund um die Öffnung grundieren und mit </w:t>
      </w:r>
      <w:r w:rsidRPr="00CD0A4C">
        <w:t>DELTA</w:t>
      </w:r>
      <w:r w:rsidRPr="001774DD">
        <w:rPr>
          <w:vertAlign w:val="superscript"/>
        </w:rPr>
        <w:t>®</w:t>
      </w:r>
      <w:r w:rsidRPr="00CD0A4C">
        <w:t xml:space="preserve">-FLEXX BAND </w:t>
      </w:r>
      <w:r w:rsidR="00B86C36">
        <w:t xml:space="preserve">(Butyl-Kautschuk-Klebeband) </w:t>
      </w:r>
      <w:r w:rsidR="00F94AC3">
        <w:t>anschließen</w:t>
      </w:r>
      <w:r w:rsidR="001774DD">
        <w:t>, einschließlich aller erforderlichen Nebenarbeiten. Die Verarbeitungshinweise des Herstellers sind zu beachten.</w:t>
      </w:r>
    </w:p>
    <w:p w:rsidR="00CD0A4C" w:rsidRDefault="00CD0A4C" w:rsidP="00CD0A4C">
      <w:pPr>
        <w:spacing w:before="0" w:after="0" w:line="240" w:lineRule="auto"/>
      </w:pPr>
      <w:r w:rsidRPr="00CD0A4C">
        <w:t>Die farbliche Anpassung an DELTA</w:t>
      </w:r>
      <w:r w:rsidRPr="001774DD">
        <w:rPr>
          <w:vertAlign w:val="superscript"/>
        </w:rPr>
        <w:t>®</w:t>
      </w:r>
      <w:r w:rsidRPr="00CD0A4C">
        <w:t>-FASSADE COLOR erfolgt mit DELTA</w:t>
      </w:r>
      <w:r w:rsidRPr="001774DD">
        <w:rPr>
          <w:vertAlign w:val="superscript"/>
        </w:rPr>
        <w:t>®</w:t>
      </w:r>
      <w:r w:rsidRPr="00CD0A4C">
        <w:t>-FAS PAINT</w:t>
      </w:r>
      <w:r w:rsidR="00B86C36">
        <w:t xml:space="preserve"> (dünnschichtige Universal-Dispersionsfarbe)</w:t>
      </w:r>
      <w:r w:rsidRPr="00CD0A4C">
        <w:t>.</w:t>
      </w:r>
    </w:p>
    <w:p w:rsidR="00CD0A4C" w:rsidRPr="00CD0A4C" w:rsidRDefault="00CD0A4C" w:rsidP="00CD0A4C">
      <w:pPr>
        <w:spacing w:before="0" w:after="0" w:line="240" w:lineRule="auto"/>
      </w:pPr>
    </w:p>
    <w:p w:rsidR="00CD0A4C" w:rsidRDefault="00CD0A4C" w:rsidP="00CD0A4C">
      <w:pPr>
        <w:spacing w:before="0" w:after="0" w:line="240" w:lineRule="auto"/>
      </w:pPr>
      <w:r>
        <w:t xml:space="preserve">MENGE: ..........     EINHEIT: </w:t>
      </w:r>
      <w:proofErr w:type="spellStart"/>
      <w:r w:rsidR="00F94AC3">
        <w:t>Stk</w:t>
      </w:r>
      <w:proofErr w:type="spellEnd"/>
      <w:r>
        <w:t xml:space="preserve">          EP: ............     GP: ............</w:t>
      </w:r>
    </w:p>
    <w:p w:rsidR="00CD0A4C" w:rsidRDefault="00CD0A4C" w:rsidP="00CD0A4C">
      <w:pPr>
        <w:spacing w:before="0" w:after="0" w:line="240" w:lineRule="auto"/>
      </w:pPr>
    </w:p>
    <w:p w:rsidR="00CD0A4C" w:rsidRDefault="00CD0A4C" w:rsidP="00CD0A4C">
      <w:pPr>
        <w:spacing w:before="0" w:after="0" w:line="240" w:lineRule="auto"/>
      </w:pPr>
    </w:p>
    <w:p w:rsidR="00CD0A4C" w:rsidRPr="00CD0A4C" w:rsidRDefault="00CD0A4C" w:rsidP="00CD0A4C">
      <w:pPr>
        <w:spacing w:before="0" w:after="0" w:line="240" w:lineRule="auto"/>
      </w:pPr>
    </w:p>
    <w:p w:rsidR="001774DD" w:rsidRPr="006515A8" w:rsidRDefault="001774DD" w:rsidP="001774DD">
      <w:pPr>
        <w:spacing w:before="0" w:after="0" w:line="240" w:lineRule="auto"/>
        <w:rPr>
          <w:b/>
        </w:rPr>
      </w:pPr>
      <w:r w:rsidRPr="006515A8">
        <w:rPr>
          <w:b/>
        </w:rPr>
        <w:t xml:space="preserve">POS.: </w:t>
      </w:r>
      <w:proofErr w:type="spellStart"/>
      <w:r w:rsidRPr="006515A8">
        <w:rPr>
          <w:b/>
        </w:rPr>
        <w:t>xx.xx.</w:t>
      </w:r>
      <w:proofErr w:type="gramStart"/>
      <w:r w:rsidRPr="006515A8">
        <w:rPr>
          <w:b/>
        </w:rPr>
        <w:t>xx.xxxx</w:t>
      </w:r>
      <w:proofErr w:type="spellEnd"/>
      <w:proofErr w:type="gramEnd"/>
      <w:r w:rsidRPr="006515A8">
        <w:rPr>
          <w:b/>
        </w:rPr>
        <w:t xml:space="preserve"> </w:t>
      </w:r>
      <w:r>
        <w:rPr>
          <w:b/>
        </w:rPr>
        <w:t>Durchdringungen</w:t>
      </w:r>
      <w:r w:rsidRPr="006515A8">
        <w:rPr>
          <w:b/>
        </w:rPr>
        <w:t xml:space="preserve"> von </w:t>
      </w:r>
      <w:r w:rsidRPr="0083233E">
        <w:rPr>
          <w:b/>
        </w:rPr>
        <w:t>DELTA</w:t>
      </w:r>
      <w:r w:rsidRPr="0083233E">
        <w:rPr>
          <w:b/>
          <w:vertAlign w:val="superscript"/>
        </w:rPr>
        <w:t>®</w:t>
      </w:r>
      <w:r w:rsidRPr="0083233E">
        <w:rPr>
          <w:b/>
        </w:rPr>
        <w:t>-</w:t>
      </w:r>
      <w:r>
        <w:rPr>
          <w:b/>
        </w:rPr>
        <w:t xml:space="preserve">FASSADE COLOR mit </w:t>
      </w:r>
      <w:r w:rsidRPr="0083233E">
        <w:rPr>
          <w:b/>
        </w:rPr>
        <w:t>DELTA</w:t>
      </w:r>
      <w:r w:rsidRPr="0083233E">
        <w:rPr>
          <w:b/>
          <w:vertAlign w:val="superscript"/>
        </w:rPr>
        <w:t>®</w:t>
      </w:r>
      <w:r w:rsidRPr="0083233E">
        <w:rPr>
          <w:b/>
        </w:rPr>
        <w:t>-</w:t>
      </w:r>
      <w:r>
        <w:rPr>
          <w:b/>
        </w:rPr>
        <w:t>LIQUIXX</w:t>
      </w:r>
    </w:p>
    <w:p w:rsidR="00CD0A4C" w:rsidRPr="00CD0A4C" w:rsidRDefault="00CD0A4C" w:rsidP="00CD0A4C">
      <w:pPr>
        <w:spacing w:before="0" w:after="0" w:line="240" w:lineRule="auto"/>
      </w:pPr>
    </w:p>
    <w:p w:rsidR="001774DD" w:rsidRDefault="00CD0A4C" w:rsidP="001774DD">
      <w:pPr>
        <w:spacing w:before="0" w:after="0" w:line="240" w:lineRule="auto"/>
      </w:pPr>
      <w:r w:rsidRPr="00CD0A4C">
        <w:t xml:space="preserve">Durchdringungen (Rohre, Kabel usw.) </w:t>
      </w:r>
      <w:r w:rsidR="001774DD">
        <w:t xml:space="preserve">von </w:t>
      </w:r>
      <w:r w:rsidRPr="00CD0A4C">
        <w:t>DELTA</w:t>
      </w:r>
      <w:r w:rsidRPr="001774DD">
        <w:rPr>
          <w:vertAlign w:val="superscript"/>
        </w:rPr>
        <w:t>®</w:t>
      </w:r>
      <w:r w:rsidRPr="00CD0A4C">
        <w:t>-FASSADE COLOR mit DELTA</w:t>
      </w:r>
      <w:r w:rsidRPr="001774DD">
        <w:rPr>
          <w:vertAlign w:val="superscript"/>
        </w:rPr>
        <w:t>®</w:t>
      </w:r>
      <w:r w:rsidRPr="00CD0A4C">
        <w:t>-LIQUI</w:t>
      </w:r>
      <w:r w:rsidR="00F94AC3">
        <w:t>X</w:t>
      </w:r>
      <w:r w:rsidRPr="00CD0A4C">
        <w:t xml:space="preserve">X </w:t>
      </w:r>
      <w:r w:rsidR="00B86C36">
        <w:t xml:space="preserve">(pastöse Funktionsbeschichtung) </w:t>
      </w:r>
      <w:r w:rsidR="001774DD">
        <w:t>anschließen, einschließlich aller erforderlichen Nebenarbeiten. Die Verarbeitungshinweise des Herstellers sind zu beachten.</w:t>
      </w:r>
    </w:p>
    <w:p w:rsidR="00CD0A4C" w:rsidRDefault="00CD0A4C" w:rsidP="00CD0A4C">
      <w:pPr>
        <w:spacing w:before="0" w:after="0" w:line="240" w:lineRule="auto"/>
      </w:pPr>
      <w:r w:rsidRPr="00CD0A4C">
        <w:t>Die farbliche Anpassung an DELTA</w:t>
      </w:r>
      <w:r w:rsidRPr="001774DD">
        <w:rPr>
          <w:vertAlign w:val="superscript"/>
        </w:rPr>
        <w:t>®</w:t>
      </w:r>
      <w:r w:rsidRPr="00CD0A4C">
        <w:t>-FASSADE COLOR erfolgt nach der Trocknung mit DELTA</w:t>
      </w:r>
      <w:r w:rsidRPr="001774DD">
        <w:rPr>
          <w:vertAlign w:val="superscript"/>
        </w:rPr>
        <w:t>®</w:t>
      </w:r>
      <w:r w:rsidRPr="00CD0A4C">
        <w:t>-FAS PAINT</w:t>
      </w:r>
      <w:r w:rsidR="00B86C36">
        <w:t xml:space="preserve"> (dünnschichtige Universal-Dispersionsfarbe)</w:t>
      </w:r>
      <w:r w:rsidRPr="00CD0A4C">
        <w:t>.</w:t>
      </w:r>
    </w:p>
    <w:p w:rsidR="00CD0A4C" w:rsidRPr="00CD0A4C" w:rsidRDefault="00CD0A4C" w:rsidP="00CD0A4C">
      <w:pPr>
        <w:spacing w:before="0" w:after="0" w:line="240" w:lineRule="auto"/>
      </w:pPr>
    </w:p>
    <w:p w:rsidR="00CD0A4C" w:rsidRDefault="00CD0A4C" w:rsidP="00CD0A4C">
      <w:pPr>
        <w:spacing w:before="0" w:after="0" w:line="240" w:lineRule="auto"/>
      </w:pPr>
      <w:r>
        <w:t xml:space="preserve">MENGE: ..........     EINHEIT: </w:t>
      </w:r>
      <w:proofErr w:type="spellStart"/>
      <w:r w:rsidR="00F94AC3">
        <w:t>Stk</w:t>
      </w:r>
      <w:proofErr w:type="spellEnd"/>
      <w:r>
        <w:t xml:space="preserve">          EP: ............     GP: ............</w:t>
      </w:r>
    </w:p>
    <w:p w:rsidR="00CD0A4C" w:rsidRDefault="00CD0A4C" w:rsidP="00CD0A4C">
      <w:pPr>
        <w:spacing w:before="0" w:after="0" w:line="240" w:lineRule="auto"/>
      </w:pPr>
    </w:p>
    <w:p w:rsidR="00CD0A4C" w:rsidRPr="00CD0A4C" w:rsidRDefault="00CD0A4C" w:rsidP="00CD0A4C">
      <w:pPr>
        <w:spacing w:before="0" w:after="0" w:line="240" w:lineRule="auto"/>
      </w:pPr>
    </w:p>
    <w:p w:rsidR="00CD0A4C" w:rsidRPr="00CD0A4C" w:rsidRDefault="00CD0A4C" w:rsidP="00CD0A4C">
      <w:pPr>
        <w:spacing w:before="0" w:after="0" w:line="240" w:lineRule="auto"/>
      </w:pPr>
    </w:p>
    <w:p w:rsidR="00A95776" w:rsidRPr="006515A8" w:rsidRDefault="00A95776" w:rsidP="00A95776">
      <w:pPr>
        <w:spacing w:before="0" w:after="0" w:line="240" w:lineRule="auto"/>
        <w:rPr>
          <w:b/>
        </w:rPr>
      </w:pPr>
      <w:r w:rsidRPr="006515A8">
        <w:rPr>
          <w:b/>
        </w:rPr>
        <w:t xml:space="preserve">POS.: </w:t>
      </w:r>
      <w:proofErr w:type="spellStart"/>
      <w:r w:rsidRPr="006515A8">
        <w:rPr>
          <w:b/>
        </w:rPr>
        <w:t>xx.xx.</w:t>
      </w:r>
      <w:proofErr w:type="gramStart"/>
      <w:r w:rsidRPr="006515A8">
        <w:rPr>
          <w:b/>
        </w:rPr>
        <w:t>xx.xxxx</w:t>
      </w:r>
      <w:proofErr w:type="spellEnd"/>
      <w:proofErr w:type="gramEnd"/>
      <w:r w:rsidRPr="006515A8">
        <w:rPr>
          <w:b/>
        </w:rPr>
        <w:t xml:space="preserve"> </w:t>
      </w:r>
      <w:r w:rsidR="00B86C36">
        <w:rPr>
          <w:b/>
        </w:rPr>
        <w:t>Farbliche Anpassung</w:t>
      </w:r>
      <w:r w:rsidRPr="006515A8">
        <w:rPr>
          <w:b/>
        </w:rPr>
        <w:t xml:space="preserve"> </w:t>
      </w:r>
      <w:r w:rsidR="00B86C36">
        <w:rPr>
          <w:b/>
        </w:rPr>
        <w:t>mit</w:t>
      </w:r>
      <w:r w:rsidRPr="006515A8">
        <w:rPr>
          <w:b/>
        </w:rPr>
        <w:t xml:space="preserve"> </w:t>
      </w:r>
      <w:r w:rsidRPr="0083233E">
        <w:rPr>
          <w:b/>
        </w:rPr>
        <w:t>DELTA</w:t>
      </w:r>
      <w:r w:rsidRPr="0083233E">
        <w:rPr>
          <w:b/>
          <w:vertAlign w:val="superscript"/>
        </w:rPr>
        <w:t>®</w:t>
      </w:r>
      <w:r w:rsidRPr="0083233E">
        <w:rPr>
          <w:b/>
        </w:rPr>
        <w:t>-</w:t>
      </w:r>
      <w:r w:rsidR="00B86C36">
        <w:rPr>
          <w:b/>
        </w:rPr>
        <w:t>FAS PAINT</w:t>
      </w:r>
    </w:p>
    <w:p w:rsidR="00CD0A4C" w:rsidRPr="00CD0A4C" w:rsidRDefault="00CD0A4C" w:rsidP="00CD0A4C">
      <w:pPr>
        <w:spacing w:before="0" w:after="0" w:line="240" w:lineRule="auto"/>
      </w:pPr>
    </w:p>
    <w:p w:rsidR="00CD0A4C" w:rsidRDefault="00CD0A4C" w:rsidP="00CD0A4C">
      <w:pPr>
        <w:spacing w:before="0" w:after="0" w:line="240" w:lineRule="auto"/>
      </w:pPr>
      <w:r w:rsidRPr="00CD0A4C">
        <w:t xml:space="preserve">Farbliche Anpassung </w:t>
      </w:r>
      <w:r w:rsidR="00F94AC3">
        <w:t>der sichtbaren Unterkonstruktion</w:t>
      </w:r>
      <w:r w:rsidRPr="00CD0A4C">
        <w:t xml:space="preserve"> mit DELTA</w:t>
      </w:r>
      <w:r w:rsidRPr="001774DD">
        <w:rPr>
          <w:vertAlign w:val="superscript"/>
        </w:rPr>
        <w:t>®</w:t>
      </w:r>
      <w:r w:rsidRPr="00CD0A4C">
        <w:t>-FAS PAINT</w:t>
      </w:r>
      <w:r w:rsidR="00B86C36">
        <w:t xml:space="preserve"> (dünnschichtige Universal-Dispersionsfarbe)</w:t>
      </w:r>
      <w:r w:rsidRPr="00CD0A4C">
        <w:t>.</w:t>
      </w:r>
    </w:p>
    <w:p w:rsidR="00CD0A4C" w:rsidRPr="00CD0A4C" w:rsidRDefault="00CD0A4C" w:rsidP="00CD0A4C">
      <w:pPr>
        <w:spacing w:before="0" w:after="0" w:line="240" w:lineRule="auto"/>
      </w:pPr>
    </w:p>
    <w:p w:rsidR="00CD0A4C" w:rsidRDefault="00CD0A4C" w:rsidP="00CD0A4C">
      <w:pPr>
        <w:spacing w:before="0" w:after="0" w:line="240" w:lineRule="auto"/>
      </w:pPr>
      <w:r>
        <w:t xml:space="preserve">MENGE: ..........     EINHEIT: </w:t>
      </w:r>
      <w:r w:rsidR="00F94AC3">
        <w:t>m²</w:t>
      </w:r>
      <w:r>
        <w:t xml:space="preserve">          EP: ............     GP: ............</w:t>
      </w:r>
    </w:p>
    <w:p w:rsidR="00CD0A4C" w:rsidRPr="00CD0A4C" w:rsidRDefault="00CD0A4C" w:rsidP="00CD0A4C">
      <w:pPr>
        <w:spacing w:before="0" w:after="0" w:line="240" w:lineRule="auto"/>
      </w:pPr>
    </w:p>
    <w:p w:rsidR="00CD0A4C" w:rsidRPr="00CD0A4C" w:rsidRDefault="00CD0A4C" w:rsidP="00CD0A4C">
      <w:pPr>
        <w:spacing w:before="0" w:after="0" w:line="240" w:lineRule="auto"/>
      </w:pPr>
    </w:p>
    <w:p w:rsidR="00505876" w:rsidRPr="00CD0A4C" w:rsidRDefault="00505876" w:rsidP="00C75A0C">
      <w:pPr>
        <w:spacing w:before="0" w:after="0" w:line="240" w:lineRule="auto"/>
      </w:pPr>
    </w:p>
    <w:sectPr w:rsidR="00505876" w:rsidRPr="00CD0A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C4D31"/>
    <w:multiLevelType w:val="hybridMultilevel"/>
    <w:tmpl w:val="D23E2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625B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C4066"/>
    <w:multiLevelType w:val="hybridMultilevel"/>
    <w:tmpl w:val="7C58CC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60FD0"/>
    <w:multiLevelType w:val="hybridMultilevel"/>
    <w:tmpl w:val="95265454"/>
    <w:lvl w:ilvl="0" w:tplc="53625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CE"/>
    <w:rsid w:val="00006AFF"/>
    <w:rsid w:val="00023B09"/>
    <w:rsid w:val="00170B0D"/>
    <w:rsid w:val="001774DD"/>
    <w:rsid w:val="001A2515"/>
    <w:rsid w:val="001A5C4E"/>
    <w:rsid w:val="001C45E3"/>
    <w:rsid w:val="00203EB3"/>
    <w:rsid w:val="002212DE"/>
    <w:rsid w:val="00231A30"/>
    <w:rsid w:val="00265F4C"/>
    <w:rsid w:val="002F49DD"/>
    <w:rsid w:val="00313A7D"/>
    <w:rsid w:val="003244A4"/>
    <w:rsid w:val="00326D55"/>
    <w:rsid w:val="003811B8"/>
    <w:rsid w:val="0038693F"/>
    <w:rsid w:val="003C51CD"/>
    <w:rsid w:val="003D145F"/>
    <w:rsid w:val="00505876"/>
    <w:rsid w:val="005217F4"/>
    <w:rsid w:val="005D326D"/>
    <w:rsid w:val="00610DB1"/>
    <w:rsid w:val="00646481"/>
    <w:rsid w:val="006515A8"/>
    <w:rsid w:val="006878CE"/>
    <w:rsid w:val="007166A9"/>
    <w:rsid w:val="007328D8"/>
    <w:rsid w:val="00736A82"/>
    <w:rsid w:val="00781CA9"/>
    <w:rsid w:val="007D4FB3"/>
    <w:rsid w:val="00823FDE"/>
    <w:rsid w:val="0083233E"/>
    <w:rsid w:val="008350F9"/>
    <w:rsid w:val="00844049"/>
    <w:rsid w:val="00875967"/>
    <w:rsid w:val="00884FCF"/>
    <w:rsid w:val="008C4E6E"/>
    <w:rsid w:val="0097539A"/>
    <w:rsid w:val="009C010E"/>
    <w:rsid w:val="00A03C2E"/>
    <w:rsid w:val="00A842C6"/>
    <w:rsid w:val="00A95776"/>
    <w:rsid w:val="00AD6A58"/>
    <w:rsid w:val="00B17DB9"/>
    <w:rsid w:val="00B51E29"/>
    <w:rsid w:val="00B56344"/>
    <w:rsid w:val="00B86C36"/>
    <w:rsid w:val="00C5668C"/>
    <w:rsid w:val="00C75A0C"/>
    <w:rsid w:val="00CD0A4C"/>
    <w:rsid w:val="00CD4EF5"/>
    <w:rsid w:val="00D56A99"/>
    <w:rsid w:val="00E03CF1"/>
    <w:rsid w:val="00E31D17"/>
    <w:rsid w:val="00E84E2F"/>
    <w:rsid w:val="00F214BC"/>
    <w:rsid w:val="00F94AC3"/>
    <w:rsid w:val="00FA11CF"/>
    <w:rsid w:val="00FF65BB"/>
    <w:rsid w:val="00FF6A28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C77A"/>
  <w15:docId w15:val="{8A27E7A3-7B71-4CE3-8ECF-AE09D24D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78CE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78C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878C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78C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878C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78C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78C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78C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78C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78C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6878CE"/>
    <w:pPr>
      <w:spacing w:before="0"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878C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878CE"/>
    <w:rPr>
      <w:caps/>
      <w:spacing w:val="15"/>
      <w:shd w:val="clear" w:color="auto" w:fill="DBE5F1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78CE"/>
    <w:rPr>
      <w:caps/>
      <w:color w:val="243F6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878CE"/>
    <w:rPr>
      <w:caps/>
      <w:color w:val="365F9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78CE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78CE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78CE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78CE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78CE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878CE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6878C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878CE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878C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878CE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6878CE"/>
    <w:rPr>
      <w:b/>
      <w:bCs/>
    </w:rPr>
  </w:style>
  <w:style w:type="character" w:styleId="Hervorhebung">
    <w:name w:val="Emphasis"/>
    <w:uiPriority w:val="20"/>
    <w:qFormat/>
    <w:rsid w:val="006878CE"/>
    <w:rPr>
      <w:caps/>
      <w:color w:val="243F60" w:themeColor="accent1" w:themeShade="7F"/>
      <w:spacing w:val="5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878CE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6878CE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878CE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6878CE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78C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78CE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6878CE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6878CE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6878CE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6878CE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6878CE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878C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8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DSG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Witzke</dc:creator>
  <cp:lastModifiedBy>Hemp, Markus</cp:lastModifiedBy>
  <cp:revision>14</cp:revision>
  <cp:lastPrinted>2018-07-25T10:54:00Z</cp:lastPrinted>
  <dcterms:created xsi:type="dcterms:W3CDTF">2018-10-25T09:35:00Z</dcterms:created>
  <dcterms:modified xsi:type="dcterms:W3CDTF">2019-04-02T09:01:00Z</dcterms:modified>
</cp:coreProperties>
</file>